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26AF1ED">
      <w:r>
        <w:drawing>
          <wp:inline distT="0" distB="0" distL="114300" distR="114300">
            <wp:extent cx="1393190" cy="461010"/>
            <wp:effectExtent l="0" t="0" r="16510" b="1524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393190" cy="461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CFE2D8"/>
    <w:p w14:paraId="213E58D4"/>
    <w:p w14:paraId="6FE28744"/>
    <w:p w14:paraId="606C3C21"/>
    <w:p w14:paraId="334BA4B7"/>
    <w:p w14:paraId="77FADB71"/>
    <w:p w14:paraId="6DC16B85"/>
    <w:p w14:paraId="3046B5B1"/>
    <w:p w14:paraId="23B52231">
      <w:pPr>
        <w:spacing w:line="480" w:lineRule="auto"/>
        <w:jc w:val="center"/>
        <w:rPr>
          <w:rFonts w:hint="eastAsia" w:ascii="黑体" w:hAnsi="黑体" w:eastAsia="黑体"/>
          <w:sz w:val="48"/>
          <w:szCs w:val="48"/>
        </w:rPr>
      </w:pPr>
    </w:p>
    <w:p w14:paraId="76ED71F0">
      <w:pPr>
        <w:spacing w:before="156" w:beforeLines="50" w:after="156" w:afterLines="50" w:line="480" w:lineRule="auto"/>
        <w:jc w:val="center"/>
        <w:rPr>
          <w:rFonts w:hint="eastAsia" w:asciiTheme="minorEastAsia" w:hAnsiTheme="minorEastAsia"/>
          <w:b/>
          <w:sz w:val="48"/>
          <w:szCs w:val="48"/>
        </w:rPr>
      </w:pPr>
      <w:r>
        <w:rPr>
          <w:rFonts w:hint="eastAsia" w:asciiTheme="minorEastAsia" w:hAnsiTheme="minorEastAsia"/>
          <w:b/>
          <w:sz w:val="48"/>
          <w:szCs w:val="48"/>
        </w:rPr>
        <w:t>本科</w:t>
      </w:r>
      <w:r>
        <w:rPr>
          <w:rFonts w:asciiTheme="minorEastAsia" w:hAnsiTheme="minorEastAsia"/>
          <w:b/>
          <w:sz w:val="48"/>
          <w:szCs w:val="48"/>
        </w:rPr>
        <w:t>生</w:t>
      </w:r>
      <w:r>
        <w:rPr>
          <w:rFonts w:hint="eastAsia" w:asciiTheme="minorEastAsia" w:hAnsiTheme="minorEastAsia"/>
          <w:b/>
          <w:sz w:val="48"/>
          <w:szCs w:val="48"/>
        </w:rPr>
        <w:t>基本信息</w:t>
      </w:r>
    </w:p>
    <w:p w14:paraId="0E38F09D">
      <w:pPr>
        <w:spacing w:before="156" w:beforeLines="50" w:after="156" w:afterLines="50" w:line="480" w:lineRule="auto"/>
        <w:jc w:val="center"/>
      </w:pPr>
      <w:r>
        <w:rPr>
          <w:rFonts w:hint="eastAsia" w:asciiTheme="minorEastAsia" w:hAnsiTheme="minorEastAsia"/>
          <w:b/>
          <w:sz w:val="48"/>
          <w:szCs w:val="48"/>
        </w:rPr>
        <w:t>操作手册-学生</w:t>
      </w:r>
    </w:p>
    <w:p w14:paraId="39736438"/>
    <w:p w14:paraId="1AD88021"/>
    <w:p w14:paraId="7EB825E9"/>
    <w:p w14:paraId="79935720"/>
    <w:p w14:paraId="24824DA7"/>
    <w:p w14:paraId="35E9D038"/>
    <w:p w14:paraId="65E5B1EF"/>
    <w:tbl>
      <w:tblPr>
        <w:tblStyle w:val="15"/>
        <w:tblW w:w="470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44"/>
        <w:gridCol w:w="1659"/>
      </w:tblGrid>
      <w:tr w14:paraId="2619DE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044" w:type="dxa"/>
            <w:shd w:val="clear" w:color="auto" w:fill="auto"/>
            <w:vAlign w:val="center"/>
          </w:tcPr>
          <w:p w14:paraId="37E80381">
            <w:pPr>
              <w:rPr>
                <w:rFonts w:hint="eastAsia" w:ascii="黑体" w:hAnsi="黑体" w:eastAsia="黑体"/>
                <w:sz w:val="32"/>
                <w:szCs w:val="32"/>
              </w:rPr>
            </w:pPr>
            <w:r>
              <w:rPr>
                <w:rFonts w:hint="eastAsia" w:ascii="黑体" w:hAnsi="黑体" w:eastAsia="黑体"/>
                <w:sz w:val="32"/>
                <w:szCs w:val="32"/>
              </w:rPr>
              <w:t>网络与信息中心</w:t>
            </w:r>
          </w:p>
        </w:tc>
        <w:tc>
          <w:tcPr>
            <w:tcW w:w="1659" w:type="dxa"/>
            <w:vMerge w:val="restart"/>
            <w:shd w:val="clear" w:color="auto" w:fill="auto"/>
            <w:vAlign w:val="center"/>
          </w:tcPr>
          <w:p w14:paraId="5ADB31FF">
            <w:pPr>
              <w:rPr>
                <w:rFonts w:hint="eastAsia" w:ascii="黑体" w:hAnsi="黑体" w:eastAsia="黑体"/>
                <w:sz w:val="32"/>
                <w:szCs w:val="32"/>
              </w:rPr>
            </w:pPr>
            <w:r>
              <w:rPr>
                <w:rFonts w:hint="eastAsia" w:ascii="黑体" w:hAnsi="黑体" w:eastAsia="黑体"/>
                <w:sz w:val="32"/>
                <w:szCs w:val="32"/>
              </w:rPr>
              <w:t>联</w:t>
            </w:r>
            <w:r>
              <w:rPr>
                <w:rFonts w:ascii="黑体" w:hAnsi="黑体" w:eastAsia="黑体"/>
                <w:sz w:val="32"/>
                <w:szCs w:val="32"/>
              </w:rPr>
              <w:t>合</w:t>
            </w:r>
            <w:r>
              <w:rPr>
                <w:rFonts w:hint="eastAsia" w:ascii="黑体" w:hAnsi="黑体" w:eastAsia="黑体"/>
                <w:sz w:val="32"/>
                <w:szCs w:val="32"/>
              </w:rPr>
              <w:t>制作</w:t>
            </w:r>
          </w:p>
        </w:tc>
      </w:tr>
      <w:tr w14:paraId="27A660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044" w:type="dxa"/>
            <w:shd w:val="clear" w:color="auto" w:fill="auto"/>
            <w:vAlign w:val="center"/>
          </w:tcPr>
          <w:p w14:paraId="496961F5">
            <w:pPr>
              <w:rPr>
                <w:rFonts w:hint="eastAsia" w:ascii="黑体" w:hAnsi="黑体" w:eastAsia="黑体"/>
                <w:sz w:val="32"/>
                <w:szCs w:val="32"/>
              </w:rPr>
            </w:pPr>
            <w:r>
              <w:rPr>
                <w:rFonts w:hint="eastAsia" w:ascii="黑体" w:hAnsi="黑体" w:eastAsia="黑体"/>
                <w:sz w:val="32"/>
                <w:szCs w:val="32"/>
              </w:rPr>
              <w:t>学</w:t>
            </w:r>
            <w:r>
              <w:rPr>
                <w:rFonts w:ascii="黑体" w:hAnsi="黑体" w:eastAsia="黑体"/>
                <w:sz w:val="32"/>
                <w:szCs w:val="32"/>
              </w:rPr>
              <w:t>生</w:t>
            </w:r>
            <w:r>
              <w:rPr>
                <w:rFonts w:hint="eastAsia" w:ascii="黑体" w:hAnsi="黑体" w:eastAsia="黑体"/>
                <w:sz w:val="32"/>
                <w:szCs w:val="32"/>
              </w:rPr>
              <w:t>处</w:t>
            </w:r>
          </w:p>
        </w:tc>
        <w:tc>
          <w:tcPr>
            <w:tcW w:w="1659" w:type="dxa"/>
            <w:vMerge w:val="continue"/>
            <w:shd w:val="clear" w:color="auto" w:fill="auto"/>
            <w:vAlign w:val="center"/>
          </w:tcPr>
          <w:p w14:paraId="6ADFD2C9">
            <w:pPr>
              <w:rPr>
                <w:rFonts w:hint="eastAsia" w:ascii="黑体" w:hAnsi="黑体" w:eastAsia="黑体"/>
                <w:sz w:val="32"/>
                <w:szCs w:val="32"/>
              </w:rPr>
            </w:pPr>
          </w:p>
        </w:tc>
      </w:tr>
    </w:tbl>
    <w:p w14:paraId="34D4F041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br w:type="page"/>
      </w:r>
    </w:p>
    <w:sdt>
      <w:sdtPr>
        <w:rPr>
          <w:rFonts w:asciiTheme="minorHAnsi" w:hAnsiTheme="minorHAnsi" w:eastAsiaTheme="minorEastAsia" w:cstheme="minorBidi"/>
          <w:color w:val="auto"/>
          <w:kern w:val="2"/>
          <w:sz w:val="21"/>
          <w:szCs w:val="22"/>
          <w:lang w:val="zh-CN"/>
        </w:rPr>
        <w:id w:val="-1541355595"/>
        <w:docPartObj>
          <w:docPartGallery w:val="Table of Contents"/>
          <w:docPartUnique/>
        </w:docPartObj>
      </w:sdtPr>
      <w:sdtEndPr>
        <w:rPr>
          <w:rFonts w:asciiTheme="minorHAnsi" w:hAnsiTheme="minorHAnsi" w:eastAsiaTheme="minorEastAsia" w:cstheme="minorBidi"/>
          <w:b/>
          <w:bCs/>
          <w:color w:val="auto"/>
          <w:kern w:val="2"/>
          <w:sz w:val="21"/>
          <w:szCs w:val="22"/>
          <w:lang w:val="zh-CN"/>
        </w:rPr>
      </w:sdtEndPr>
      <w:sdtContent>
        <w:p w14:paraId="6811AE33">
          <w:pPr>
            <w:pStyle w:val="28"/>
            <w:spacing w:before="0" w:line="240" w:lineRule="auto"/>
            <w:jc w:val="center"/>
            <w:rPr>
              <w:sz w:val="21"/>
              <w:szCs w:val="21"/>
            </w:rPr>
          </w:pPr>
          <w:bookmarkStart w:id="14" w:name="_GoBack"/>
          <w:bookmarkEnd w:id="14"/>
          <w:r>
            <w:rPr>
              <w:sz w:val="21"/>
              <w:szCs w:val="21"/>
              <w:lang w:val="zh-CN"/>
            </w:rPr>
            <w:t>目录</w:t>
          </w:r>
        </w:p>
        <w:p w14:paraId="07FE10C3">
          <w:pPr>
            <w:pStyle w:val="12"/>
            <w:tabs>
              <w:tab w:val="right" w:leader="dot" w:pos="8306"/>
            </w:tabs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r>
            <w:fldChar w:fldCharType="begin"/>
          </w:r>
          <w:r>
            <w:instrText xml:space="preserve"> HYPERLINK \l _Toc14975 </w:instrText>
          </w:r>
          <w:r>
            <w:fldChar w:fldCharType="separate"/>
          </w:r>
          <w:r>
            <w:rPr>
              <w:rFonts w:hint="eastAsia"/>
            </w:rPr>
            <w:t>1 电脑端访问说</w:t>
          </w:r>
          <w:r>
            <w:t>明</w:t>
          </w:r>
          <w:r>
            <w:tab/>
          </w:r>
          <w:r>
            <w:fldChar w:fldCharType="begin"/>
          </w:r>
          <w:r>
            <w:instrText xml:space="preserve"> PAGEREF _Toc14975 \h </w:instrText>
          </w:r>
          <w:r>
            <w:fldChar w:fldCharType="separate"/>
          </w:r>
          <w:r>
            <w:t>3</w:t>
          </w:r>
          <w:r>
            <w:fldChar w:fldCharType="end"/>
          </w:r>
          <w:r>
            <w:fldChar w:fldCharType="end"/>
          </w:r>
        </w:p>
        <w:p w14:paraId="29F99A77">
          <w:pPr>
            <w:pStyle w:val="13"/>
            <w:tabs>
              <w:tab w:val="right" w:leader="dot" w:pos="8306"/>
            </w:tabs>
          </w:pPr>
          <w:r>
            <w:rPr>
              <w:bCs/>
              <w:lang w:val="zh-CN"/>
            </w:rPr>
            <w:fldChar w:fldCharType="begin"/>
          </w:r>
          <w:r>
            <w:rPr>
              <w:bCs/>
              <w:lang w:val="zh-CN"/>
            </w:rPr>
            <w:instrText xml:space="preserve"> HYPERLINK \l _Toc10079 </w:instrText>
          </w:r>
          <w:r>
            <w:rPr>
              <w:bCs/>
              <w:lang w:val="zh-CN"/>
            </w:rPr>
            <w:fldChar w:fldCharType="separate"/>
          </w:r>
          <w:r>
            <w:rPr>
              <w:rFonts w:hint="eastAsia"/>
            </w:rPr>
            <w:t xml:space="preserve">1.1 </w:t>
          </w:r>
          <w:r>
            <w:t>从</w:t>
          </w:r>
          <w:r>
            <w:rPr>
              <w:rFonts w:hint="eastAsia"/>
            </w:rPr>
            <w:t>“网</w:t>
          </w:r>
          <w:r>
            <w:t>上办事大厅”</w:t>
          </w:r>
          <w:r>
            <w:rPr>
              <w:rFonts w:hint="eastAsia"/>
            </w:rPr>
            <w:t>进</w:t>
          </w:r>
          <w:r>
            <w:t>入</w:t>
          </w:r>
          <w:r>
            <w:rPr>
              <w:rFonts w:hint="eastAsia"/>
            </w:rPr>
            <w:t>“本科生基本信息”</w:t>
          </w:r>
          <w:r>
            <w:tab/>
          </w:r>
          <w:r>
            <w:fldChar w:fldCharType="begin"/>
          </w:r>
          <w:r>
            <w:instrText xml:space="preserve"> PAGEREF _Toc10079 \h </w:instrText>
          </w:r>
          <w:r>
            <w:fldChar w:fldCharType="separate"/>
          </w:r>
          <w:r>
            <w:t>3</w:t>
          </w:r>
          <w:r>
            <w:fldChar w:fldCharType="end"/>
          </w:r>
          <w:r>
            <w:rPr>
              <w:bCs/>
              <w:lang w:val="zh-CN"/>
            </w:rPr>
            <w:fldChar w:fldCharType="end"/>
          </w:r>
        </w:p>
        <w:p w14:paraId="11F86BCB">
          <w:pPr>
            <w:pStyle w:val="8"/>
            <w:tabs>
              <w:tab w:val="right" w:leader="dot" w:pos="8306"/>
            </w:tabs>
          </w:pPr>
          <w:r>
            <w:rPr>
              <w:bCs/>
              <w:lang w:val="zh-CN"/>
            </w:rPr>
            <w:fldChar w:fldCharType="begin"/>
          </w:r>
          <w:r>
            <w:rPr>
              <w:bCs/>
              <w:lang w:val="zh-CN"/>
            </w:rPr>
            <w:instrText xml:space="preserve"> HYPERLINK \l _Toc21159 </w:instrText>
          </w:r>
          <w:r>
            <w:rPr>
              <w:bCs/>
              <w:lang w:val="zh-CN"/>
            </w:rPr>
            <w:fldChar w:fldCharType="separate"/>
          </w:r>
          <w:r>
            <w:rPr>
              <w:rFonts w:hint="eastAsia"/>
            </w:rPr>
            <w:t>1.1.1 首</w:t>
          </w:r>
          <w:r>
            <w:t>次</w:t>
          </w:r>
          <w:r>
            <w:rPr>
              <w:rFonts w:hint="eastAsia"/>
            </w:rPr>
            <w:t>打</w:t>
          </w:r>
          <w:r>
            <w:t>开</w:t>
          </w:r>
          <w:r>
            <w:tab/>
          </w:r>
          <w:r>
            <w:fldChar w:fldCharType="begin"/>
          </w:r>
          <w:r>
            <w:instrText xml:space="preserve"> PAGEREF _Toc21159 \h </w:instrText>
          </w:r>
          <w:r>
            <w:fldChar w:fldCharType="separate"/>
          </w:r>
          <w:r>
            <w:t>3</w:t>
          </w:r>
          <w:r>
            <w:fldChar w:fldCharType="end"/>
          </w:r>
          <w:r>
            <w:rPr>
              <w:bCs/>
              <w:lang w:val="zh-CN"/>
            </w:rPr>
            <w:fldChar w:fldCharType="end"/>
          </w:r>
        </w:p>
        <w:p w14:paraId="56A8ADBD">
          <w:pPr>
            <w:pStyle w:val="8"/>
            <w:tabs>
              <w:tab w:val="right" w:leader="dot" w:pos="8306"/>
            </w:tabs>
          </w:pPr>
          <w:r>
            <w:rPr>
              <w:bCs/>
              <w:lang w:val="zh-CN"/>
            </w:rPr>
            <w:fldChar w:fldCharType="begin"/>
          </w:r>
          <w:r>
            <w:rPr>
              <w:bCs/>
              <w:lang w:val="zh-CN"/>
            </w:rPr>
            <w:instrText xml:space="preserve"> HYPERLINK \l _Toc27657 </w:instrText>
          </w:r>
          <w:r>
            <w:rPr>
              <w:bCs/>
              <w:lang w:val="zh-CN"/>
            </w:rPr>
            <w:fldChar w:fldCharType="separate"/>
          </w:r>
          <w:r>
            <w:rPr>
              <w:rFonts w:hint="eastAsia"/>
            </w:rPr>
            <w:t>1.1.2 后</w:t>
          </w:r>
          <w:r>
            <w:t>续</w:t>
          </w:r>
          <w:r>
            <w:rPr>
              <w:rFonts w:hint="eastAsia"/>
            </w:rPr>
            <w:t>打</w:t>
          </w:r>
          <w:r>
            <w:t>开</w:t>
          </w:r>
          <w:r>
            <w:tab/>
          </w:r>
          <w:r>
            <w:fldChar w:fldCharType="begin"/>
          </w:r>
          <w:r>
            <w:instrText xml:space="preserve"> PAGEREF _Toc27657 \h </w:instrText>
          </w:r>
          <w:r>
            <w:fldChar w:fldCharType="separate"/>
          </w:r>
          <w:r>
            <w:t>4</w:t>
          </w:r>
          <w:r>
            <w:fldChar w:fldCharType="end"/>
          </w:r>
          <w:r>
            <w:rPr>
              <w:bCs/>
              <w:lang w:val="zh-CN"/>
            </w:rPr>
            <w:fldChar w:fldCharType="end"/>
          </w:r>
        </w:p>
        <w:p w14:paraId="58BBDACF">
          <w:pPr>
            <w:pStyle w:val="13"/>
            <w:tabs>
              <w:tab w:val="right" w:leader="dot" w:pos="8306"/>
            </w:tabs>
          </w:pPr>
          <w:r>
            <w:rPr>
              <w:bCs/>
              <w:lang w:val="zh-CN"/>
            </w:rPr>
            <w:fldChar w:fldCharType="begin"/>
          </w:r>
          <w:r>
            <w:rPr>
              <w:bCs/>
              <w:lang w:val="zh-CN"/>
            </w:rPr>
            <w:instrText xml:space="preserve"> HYPERLINK \l _Toc15204 </w:instrText>
          </w:r>
          <w:r>
            <w:rPr>
              <w:bCs/>
              <w:lang w:val="zh-CN"/>
            </w:rPr>
            <w:fldChar w:fldCharType="separate"/>
          </w:r>
          <w:r>
            <w:rPr>
              <w:rFonts w:hint="eastAsia"/>
            </w:rPr>
            <w:t>1.2 从“信息服务门户”进入“基本信息”</w:t>
          </w:r>
          <w:r>
            <w:tab/>
          </w:r>
          <w:r>
            <w:fldChar w:fldCharType="begin"/>
          </w:r>
          <w:r>
            <w:instrText xml:space="preserve"> PAGEREF _Toc15204 \h </w:instrText>
          </w:r>
          <w:r>
            <w:fldChar w:fldCharType="separate"/>
          </w:r>
          <w:r>
            <w:t>5</w:t>
          </w:r>
          <w:r>
            <w:fldChar w:fldCharType="end"/>
          </w:r>
          <w:r>
            <w:rPr>
              <w:bCs/>
              <w:lang w:val="zh-CN"/>
            </w:rPr>
            <w:fldChar w:fldCharType="end"/>
          </w:r>
        </w:p>
        <w:p w14:paraId="2FC2922B">
          <w:pPr>
            <w:pStyle w:val="12"/>
            <w:tabs>
              <w:tab w:val="right" w:leader="dot" w:pos="8306"/>
            </w:tabs>
          </w:pPr>
          <w:r>
            <w:rPr>
              <w:bCs/>
              <w:lang w:val="zh-CN"/>
            </w:rPr>
            <w:fldChar w:fldCharType="begin"/>
          </w:r>
          <w:r>
            <w:rPr>
              <w:bCs/>
              <w:lang w:val="zh-CN"/>
            </w:rPr>
            <w:instrText xml:space="preserve"> HYPERLINK \l _Toc29498 </w:instrText>
          </w:r>
          <w:r>
            <w:rPr>
              <w:bCs/>
              <w:lang w:val="zh-CN"/>
            </w:rPr>
            <w:fldChar w:fldCharType="separate"/>
          </w:r>
          <w:r>
            <w:rPr>
              <w:rFonts w:hint="eastAsia"/>
            </w:rPr>
            <w:t>2 功能</w:t>
          </w:r>
          <w:r>
            <w:t>操作说明</w:t>
          </w:r>
          <w:r>
            <w:tab/>
          </w:r>
          <w:r>
            <w:fldChar w:fldCharType="begin"/>
          </w:r>
          <w:r>
            <w:instrText xml:space="preserve"> PAGEREF _Toc29498 \h </w:instrText>
          </w:r>
          <w:r>
            <w:fldChar w:fldCharType="separate"/>
          </w:r>
          <w:r>
            <w:t>6</w:t>
          </w:r>
          <w:r>
            <w:fldChar w:fldCharType="end"/>
          </w:r>
          <w:r>
            <w:rPr>
              <w:bCs/>
              <w:lang w:val="zh-CN"/>
            </w:rPr>
            <w:fldChar w:fldCharType="end"/>
          </w:r>
        </w:p>
        <w:p w14:paraId="45774EB7">
          <w:pPr>
            <w:pStyle w:val="13"/>
            <w:tabs>
              <w:tab w:val="right" w:leader="dot" w:pos="8306"/>
            </w:tabs>
          </w:pPr>
          <w:r>
            <w:rPr>
              <w:bCs/>
              <w:lang w:val="zh-CN"/>
            </w:rPr>
            <w:fldChar w:fldCharType="begin"/>
          </w:r>
          <w:r>
            <w:rPr>
              <w:bCs/>
              <w:lang w:val="zh-CN"/>
            </w:rPr>
            <w:instrText xml:space="preserve"> HYPERLINK \l _Toc12470 </w:instrText>
          </w:r>
          <w:r>
            <w:rPr>
              <w:bCs/>
              <w:lang w:val="zh-CN"/>
            </w:rPr>
            <w:fldChar w:fldCharType="separate"/>
          </w:r>
          <w:r>
            <w:rPr>
              <w:rFonts w:hint="eastAsia" w:asciiTheme="majorHAnsi" w:hAnsiTheme="majorHAnsi" w:eastAsiaTheme="majorEastAsia" w:cstheme="majorBidi"/>
              <w:bCs/>
              <w:szCs w:val="32"/>
            </w:rPr>
            <w:t>2.1查看详情</w:t>
          </w:r>
          <w:r>
            <w:tab/>
          </w:r>
          <w:r>
            <w:fldChar w:fldCharType="begin"/>
          </w:r>
          <w:r>
            <w:instrText xml:space="preserve"> PAGEREF _Toc12470 \h </w:instrText>
          </w:r>
          <w:r>
            <w:fldChar w:fldCharType="separate"/>
          </w:r>
          <w:r>
            <w:t>6</w:t>
          </w:r>
          <w:r>
            <w:fldChar w:fldCharType="end"/>
          </w:r>
          <w:r>
            <w:rPr>
              <w:bCs/>
              <w:lang w:val="zh-CN"/>
            </w:rPr>
            <w:fldChar w:fldCharType="end"/>
          </w:r>
        </w:p>
        <w:p w14:paraId="0B7709EE">
          <w:pPr>
            <w:pStyle w:val="13"/>
            <w:tabs>
              <w:tab w:val="right" w:leader="dot" w:pos="8306"/>
            </w:tabs>
          </w:pPr>
          <w:r>
            <w:rPr>
              <w:bCs/>
              <w:lang w:val="zh-CN"/>
            </w:rPr>
            <w:fldChar w:fldCharType="begin"/>
          </w:r>
          <w:r>
            <w:rPr>
              <w:bCs/>
              <w:lang w:val="zh-CN"/>
            </w:rPr>
            <w:instrText xml:space="preserve"> HYPERLINK \l _Toc1337 </w:instrText>
          </w:r>
          <w:r>
            <w:rPr>
              <w:bCs/>
              <w:lang w:val="zh-CN"/>
            </w:rPr>
            <w:fldChar w:fldCharType="separate"/>
          </w:r>
          <w:r>
            <w:rPr>
              <w:rFonts w:hint="eastAsia" w:asciiTheme="majorHAnsi" w:hAnsiTheme="majorHAnsi" w:eastAsiaTheme="majorEastAsia" w:cstheme="majorBidi"/>
              <w:bCs/>
              <w:szCs w:val="32"/>
            </w:rPr>
            <w:t>2.2 提交审核</w:t>
          </w:r>
          <w:r>
            <w:tab/>
          </w:r>
          <w:r>
            <w:fldChar w:fldCharType="begin"/>
          </w:r>
          <w:r>
            <w:instrText xml:space="preserve"> PAGEREF _Toc1337 \h </w:instrText>
          </w:r>
          <w:r>
            <w:fldChar w:fldCharType="separate"/>
          </w:r>
          <w:r>
            <w:t>7</w:t>
          </w:r>
          <w:r>
            <w:fldChar w:fldCharType="end"/>
          </w:r>
          <w:r>
            <w:rPr>
              <w:bCs/>
              <w:lang w:val="zh-CN"/>
            </w:rPr>
            <w:fldChar w:fldCharType="end"/>
          </w:r>
        </w:p>
        <w:p w14:paraId="172A6811">
          <w:pPr>
            <w:pStyle w:val="12"/>
            <w:tabs>
              <w:tab w:val="right" w:leader="dot" w:pos="8306"/>
            </w:tabs>
          </w:pPr>
          <w:r>
            <w:rPr>
              <w:bCs/>
              <w:lang w:val="zh-CN"/>
            </w:rPr>
            <w:fldChar w:fldCharType="begin"/>
          </w:r>
          <w:r>
            <w:rPr>
              <w:bCs/>
              <w:lang w:val="zh-CN"/>
            </w:rPr>
            <w:instrText xml:space="preserve"> HYPERLINK \l _Toc27903 </w:instrText>
          </w:r>
          <w:r>
            <w:rPr>
              <w:bCs/>
              <w:lang w:val="zh-CN"/>
            </w:rPr>
            <w:fldChar w:fldCharType="separate"/>
          </w:r>
          <w:r>
            <w:rPr>
              <w:rFonts w:hint="eastAsia"/>
            </w:rPr>
            <w:t>3 技术</w:t>
          </w:r>
          <w:r>
            <w:t>支持</w:t>
          </w:r>
          <w:r>
            <w:tab/>
          </w:r>
          <w:r>
            <w:fldChar w:fldCharType="begin"/>
          </w:r>
          <w:r>
            <w:instrText xml:space="preserve"> PAGEREF _Toc27903 \h </w:instrText>
          </w:r>
          <w:r>
            <w:fldChar w:fldCharType="separate"/>
          </w:r>
          <w:r>
            <w:t>9</w:t>
          </w:r>
          <w:r>
            <w:fldChar w:fldCharType="end"/>
          </w:r>
          <w:r>
            <w:rPr>
              <w:bCs/>
              <w:lang w:val="zh-CN"/>
            </w:rPr>
            <w:fldChar w:fldCharType="end"/>
          </w:r>
        </w:p>
        <w:p w14:paraId="3C5DCEEE">
          <w:pPr>
            <w:pStyle w:val="13"/>
            <w:tabs>
              <w:tab w:val="right" w:leader="dot" w:pos="8306"/>
            </w:tabs>
          </w:pPr>
          <w:r>
            <w:rPr>
              <w:bCs/>
              <w:lang w:val="zh-CN"/>
            </w:rPr>
            <w:fldChar w:fldCharType="begin"/>
          </w:r>
          <w:r>
            <w:rPr>
              <w:bCs/>
              <w:lang w:val="zh-CN"/>
            </w:rPr>
            <w:instrText xml:space="preserve"> HYPERLINK \l _Toc8493 </w:instrText>
          </w:r>
          <w:r>
            <w:rPr>
              <w:bCs/>
              <w:lang w:val="zh-CN"/>
            </w:rPr>
            <w:fldChar w:fldCharType="separate"/>
          </w:r>
          <w:r>
            <w:rPr>
              <w:rFonts w:hint="eastAsia"/>
            </w:rPr>
            <w:t>3.1 操作指</w:t>
          </w:r>
          <w:r>
            <w:t>导</w:t>
          </w:r>
          <w:r>
            <w:tab/>
          </w:r>
          <w:r>
            <w:fldChar w:fldCharType="begin"/>
          </w:r>
          <w:r>
            <w:instrText xml:space="preserve"> PAGEREF _Toc8493 \h </w:instrText>
          </w:r>
          <w:r>
            <w:fldChar w:fldCharType="separate"/>
          </w:r>
          <w:r>
            <w:t>9</w:t>
          </w:r>
          <w:r>
            <w:fldChar w:fldCharType="end"/>
          </w:r>
          <w:r>
            <w:rPr>
              <w:bCs/>
              <w:lang w:val="zh-CN"/>
            </w:rPr>
            <w:fldChar w:fldCharType="end"/>
          </w:r>
        </w:p>
        <w:p w14:paraId="607F4B79">
          <w:pPr>
            <w:pStyle w:val="13"/>
            <w:tabs>
              <w:tab w:val="right" w:leader="dot" w:pos="8306"/>
            </w:tabs>
          </w:pPr>
          <w:r>
            <w:rPr>
              <w:bCs/>
              <w:lang w:val="zh-CN"/>
            </w:rPr>
            <w:fldChar w:fldCharType="begin"/>
          </w:r>
          <w:r>
            <w:rPr>
              <w:bCs/>
              <w:lang w:val="zh-CN"/>
            </w:rPr>
            <w:instrText xml:space="preserve"> HYPERLINK \l _Toc12242 </w:instrText>
          </w:r>
          <w:r>
            <w:rPr>
              <w:bCs/>
              <w:lang w:val="zh-CN"/>
            </w:rPr>
            <w:fldChar w:fldCharType="separate"/>
          </w:r>
          <w:r>
            <w:rPr>
              <w:rFonts w:hint="eastAsia"/>
            </w:rPr>
            <w:t>3.2 故障反馈</w:t>
          </w:r>
          <w:r>
            <w:tab/>
          </w:r>
          <w:r>
            <w:fldChar w:fldCharType="begin"/>
          </w:r>
          <w:r>
            <w:instrText xml:space="preserve"> PAGEREF _Toc12242 \h </w:instrText>
          </w:r>
          <w:r>
            <w:fldChar w:fldCharType="separate"/>
          </w:r>
          <w:r>
            <w:t>9</w:t>
          </w:r>
          <w:r>
            <w:fldChar w:fldCharType="end"/>
          </w:r>
          <w:r>
            <w:rPr>
              <w:bCs/>
              <w:lang w:val="zh-CN"/>
            </w:rPr>
            <w:fldChar w:fldCharType="end"/>
          </w:r>
        </w:p>
        <w:p w14:paraId="665EB732">
          <w:r>
            <w:rPr>
              <w:bCs/>
              <w:lang w:val="zh-CN"/>
            </w:rPr>
            <w:fldChar w:fldCharType="end"/>
          </w:r>
        </w:p>
      </w:sdtContent>
    </w:sdt>
    <w:p w14:paraId="5AA6E236">
      <w:pPr>
        <w:pStyle w:val="2"/>
        <w:pageBreakBefore/>
      </w:pPr>
      <w:bookmarkStart w:id="0" w:name="_Toc14975"/>
      <w:r>
        <w:rPr>
          <w:rFonts w:hint="eastAsia"/>
        </w:rPr>
        <w:t>电脑端访问说</w:t>
      </w:r>
      <w:r>
        <w:t>明</w:t>
      </w:r>
      <w:bookmarkEnd w:id="0"/>
    </w:p>
    <w:p w14:paraId="4F4124C8">
      <w:pPr>
        <w:spacing w:line="360" w:lineRule="auto"/>
        <w:ind w:firstLine="420"/>
      </w:pPr>
      <w:r>
        <w:rPr>
          <w:rFonts w:hint="eastAsia"/>
        </w:rPr>
        <w:t>电脑端</w:t>
      </w:r>
      <w:r>
        <w:t>操作环境</w:t>
      </w:r>
      <w:r>
        <w:rPr>
          <w:rFonts w:hint="eastAsia"/>
        </w:rPr>
        <w:t>说明</w:t>
      </w:r>
      <w:r>
        <w:t>见下：</w:t>
      </w:r>
    </w:p>
    <w:tbl>
      <w:tblPr>
        <w:tblStyle w:val="16"/>
        <w:tblW w:w="821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17"/>
      </w:tblGrid>
      <w:tr w14:paraId="039EBB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17" w:type="dxa"/>
            <w:shd w:val="clear" w:color="auto" w:fill="DEEAF6" w:themeFill="accent1" w:themeFillTint="33"/>
            <w:vAlign w:val="center"/>
          </w:tcPr>
          <w:p w14:paraId="112CED77">
            <w:pPr>
              <w:spacing w:line="360" w:lineRule="auto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推荐浏览</w:t>
            </w:r>
            <w:r>
              <w:rPr>
                <w:b/>
              </w:rPr>
              <w:t>器</w:t>
            </w:r>
          </w:p>
        </w:tc>
      </w:tr>
      <w:tr w14:paraId="1687D2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17" w:type="dxa"/>
            <w:shd w:val="clear" w:color="auto" w:fill="auto"/>
            <w:vAlign w:val="center"/>
          </w:tcPr>
          <w:p w14:paraId="7B96C16B">
            <w:pPr>
              <w:ind w:firstLine="735" w:firstLineChars="350"/>
            </w:pPr>
            <w:r>
              <w:drawing>
                <wp:inline distT="0" distB="0" distL="0" distR="0">
                  <wp:extent cx="561975" cy="581025"/>
                  <wp:effectExtent l="0" t="0" r="9525" b="9525"/>
                  <wp:docPr id="9" name="图片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图片 9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1975" cy="581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 xml:space="preserve">                    </w:t>
            </w:r>
            <w:r>
              <w:drawing>
                <wp:inline distT="0" distB="0" distL="0" distR="0">
                  <wp:extent cx="533400" cy="542925"/>
                  <wp:effectExtent l="0" t="0" r="0" b="9525"/>
                  <wp:docPr id="16" name="图片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图片 16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3400" cy="542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 xml:space="preserve">                 </w:t>
            </w:r>
            <w:r>
              <w:drawing>
                <wp:inline distT="0" distB="0" distL="0" distR="0">
                  <wp:extent cx="581025" cy="561975"/>
                  <wp:effectExtent l="0" t="0" r="9525" b="9525"/>
                  <wp:docPr id="17" name="图片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图片 17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1025" cy="561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18716F0">
            <w:pPr>
              <w:spacing w:line="360" w:lineRule="auto"/>
              <w:ind w:firstLine="420" w:firstLineChars="200"/>
              <w:rPr>
                <w:b/>
              </w:rPr>
            </w:pPr>
            <w:r>
              <w:rPr>
                <w:rFonts w:hint="eastAsia"/>
              </w:rPr>
              <w:t>360极速</w:t>
            </w:r>
            <w:r>
              <w:t>浏览器</w:t>
            </w:r>
            <w:r>
              <w:rPr>
                <w:rFonts w:hint="eastAsia"/>
              </w:rPr>
              <w:t xml:space="preserve"> </w:t>
            </w:r>
            <w:r>
              <w:t xml:space="preserve">              </w:t>
            </w:r>
            <w:r>
              <w:rPr>
                <w:rFonts w:hint="eastAsia"/>
              </w:rPr>
              <w:t>360安</w:t>
            </w:r>
            <w:r>
              <w:t>全浏览器</w:t>
            </w:r>
            <w:r>
              <w:rPr>
                <w:rFonts w:hint="eastAsia"/>
              </w:rPr>
              <w:t xml:space="preserve">  </w:t>
            </w:r>
            <w:r>
              <w:t xml:space="preserve">            </w:t>
            </w:r>
            <w:r>
              <w:rPr>
                <w:rFonts w:hint="eastAsia"/>
              </w:rPr>
              <w:t>谷歌</w:t>
            </w:r>
            <w:r>
              <w:t>浏览器</w:t>
            </w:r>
          </w:p>
        </w:tc>
      </w:tr>
    </w:tbl>
    <w:p w14:paraId="73ADCABF"/>
    <w:p w14:paraId="6D47F2E7">
      <w:pPr>
        <w:pStyle w:val="3"/>
      </w:pPr>
      <w:bookmarkStart w:id="1" w:name="_Toc53143073"/>
      <w:bookmarkStart w:id="2" w:name="_Toc10079"/>
      <w:r>
        <w:t>从</w:t>
      </w:r>
      <w:r>
        <w:rPr>
          <w:rFonts w:hint="eastAsia"/>
        </w:rPr>
        <w:t>“网</w:t>
      </w:r>
      <w:r>
        <w:t>上办事大厅”</w:t>
      </w:r>
      <w:r>
        <w:rPr>
          <w:rFonts w:hint="eastAsia"/>
        </w:rPr>
        <w:t>进</w:t>
      </w:r>
      <w:r>
        <w:t>入</w:t>
      </w:r>
      <w:r>
        <w:rPr>
          <w:rFonts w:hint="eastAsia"/>
        </w:rPr>
        <w:t>“本科生基本信息”</w:t>
      </w:r>
      <w:bookmarkEnd w:id="1"/>
      <w:bookmarkEnd w:id="2"/>
    </w:p>
    <w:p w14:paraId="7C3E68F2">
      <w:pPr>
        <w:spacing w:line="360" w:lineRule="auto"/>
        <w:ind w:firstLine="420"/>
      </w:pPr>
      <w:r>
        <w:rPr>
          <w:rFonts w:hint="eastAsia"/>
        </w:rPr>
        <w:t>浏览</w:t>
      </w:r>
      <w:r>
        <w:t>器输入</w:t>
      </w:r>
      <w:r>
        <w:fldChar w:fldCharType="begin"/>
      </w:r>
      <w:r>
        <w:instrText xml:space="preserve"> HYPERLINK "http://ehall.seu.edu.cn" </w:instrText>
      </w:r>
      <w:r>
        <w:fldChar w:fldCharType="separate"/>
      </w:r>
      <w:r>
        <w:rPr>
          <w:rStyle w:val="19"/>
          <w:rFonts w:hint="eastAsia"/>
        </w:rPr>
        <w:t>http://ehall.seu.edu.cn</w:t>
      </w:r>
      <w:r>
        <w:rPr>
          <w:rStyle w:val="19"/>
          <w:rFonts w:hint="eastAsia"/>
        </w:rPr>
        <w:fldChar w:fldCharType="end"/>
      </w:r>
      <w:r>
        <w:rPr>
          <w:rFonts w:hint="eastAsia"/>
        </w:rPr>
        <w:t>按</w:t>
      </w:r>
      <w:r>
        <w:t>提示输入</w:t>
      </w:r>
      <w:r>
        <w:rPr>
          <w:rFonts w:hint="eastAsia"/>
        </w:rPr>
        <w:t>账</w:t>
      </w:r>
      <w:r>
        <w:t>号密码，</w:t>
      </w:r>
      <w:r>
        <w:rPr>
          <w:rFonts w:hint="eastAsia"/>
        </w:rPr>
        <w:t>点</w:t>
      </w:r>
      <w:r>
        <w:t>击</w:t>
      </w:r>
      <w:r>
        <w:rPr>
          <w:rFonts w:hint="eastAsia"/>
        </w:rPr>
        <w:t>【学生</w:t>
      </w:r>
      <w:r>
        <w:t>服务</w:t>
      </w:r>
      <w:r>
        <w:rPr>
          <w:rFonts w:hint="eastAsia"/>
        </w:rPr>
        <w:t>】登录</w:t>
      </w:r>
      <w:r>
        <w:t>按钮</w:t>
      </w:r>
      <w:r>
        <w:rPr>
          <w:rFonts w:hint="eastAsia"/>
        </w:rPr>
        <w:t>进</w:t>
      </w:r>
      <w:r>
        <w:t>入网上办事大厅主界面。</w:t>
      </w:r>
    </w:p>
    <w:p w14:paraId="014D14D0">
      <w:pPr>
        <w:spacing w:line="360" w:lineRule="auto"/>
      </w:pPr>
      <w:r>
        <w:drawing>
          <wp:inline distT="0" distB="0" distL="0" distR="0">
            <wp:extent cx="5274310" cy="2920365"/>
            <wp:effectExtent l="0" t="0" r="254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20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241DA6">
      <w:pPr>
        <w:pStyle w:val="4"/>
      </w:pPr>
      <w:bookmarkStart w:id="3" w:name="_Toc53143074"/>
      <w:bookmarkStart w:id="4" w:name="_Toc21159"/>
      <w:r>
        <w:rPr>
          <w:rFonts w:hint="eastAsia"/>
        </w:rPr>
        <w:t>首</w:t>
      </w:r>
      <w:r>
        <w:t>次</w:t>
      </w:r>
      <w:r>
        <w:rPr>
          <w:rFonts w:hint="eastAsia"/>
        </w:rPr>
        <w:t>打</w:t>
      </w:r>
      <w:r>
        <w:t>开</w:t>
      </w:r>
      <w:bookmarkEnd w:id="3"/>
      <w:bookmarkEnd w:id="4"/>
    </w:p>
    <w:p w14:paraId="5592119E">
      <w:pPr>
        <w:spacing w:line="360" w:lineRule="auto"/>
        <w:ind w:left="420"/>
      </w:pPr>
      <w:r>
        <w:rPr>
          <w:rFonts w:hint="eastAsia"/>
          <w:b/>
        </w:rPr>
        <w:t>第一</w:t>
      </w:r>
      <w:r>
        <w:rPr>
          <w:b/>
        </w:rPr>
        <w:t>步：</w:t>
      </w:r>
      <w:r>
        <w:t>在</w:t>
      </w:r>
      <w:r>
        <w:rPr>
          <w:rFonts w:hint="eastAsia"/>
        </w:rPr>
        <w:t>下</w:t>
      </w:r>
      <w:r>
        <w:t>图标红处输入“</w:t>
      </w:r>
      <w:r>
        <w:rPr>
          <w:rFonts w:hint="eastAsia"/>
        </w:rPr>
        <w:t>基本信息</w:t>
      </w:r>
      <w:r>
        <w:t>”</w:t>
      </w:r>
      <w:r>
        <w:rPr>
          <w:rFonts w:hint="eastAsia"/>
        </w:rPr>
        <w:t>。</w:t>
      </w:r>
    </w:p>
    <w:p w14:paraId="5FBAB518">
      <w:pPr>
        <w:spacing w:line="360" w:lineRule="auto"/>
        <w:jc w:val="center"/>
      </w:pPr>
      <w:r>
        <w:drawing>
          <wp:inline distT="0" distB="0" distL="114300" distR="114300">
            <wp:extent cx="4625340" cy="3070860"/>
            <wp:effectExtent l="0" t="0" r="7620" b="7620"/>
            <wp:docPr id="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625340" cy="3070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C23A61">
      <w:pPr>
        <w:spacing w:line="360" w:lineRule="auto"/>
        <w:ind w:firstLine="420"/>
      </w:pPr>
      <w:r>
        <w:rPr>
          <w:rFonts w:hint="eastAsia"/>
          <w:b/>
        </w:rPr>
        <w:t>第</w:t>
      </w:r>
      <w:r>
        <w:rPr>
          <w:b/>
        </w:rPr>
        <w:t>二步：</w:t>
      </w:r>
      <w:r>
        <w:t>点击</w:t>
      </w:r>
      <w:r>
        <w:rPr>
          <w:rFonts w:hint="eastAsia"/>
        </w:rPr>
        <w:t>【</w:t>
      </w:r>
      <w:r>
        <w:rPr>
          <w:rFonts w:hint="eastAsia"/>
          <w:b/>
        </w:rPr>
        <w:t>问</w:t>
      </w:r>
      <w:r>
        <w:rPr>
          <w:b/>
        </w:rPr>
        <w:t>伯</w:t>
      </w:r>
      <w:r>
        <w:rPr>
          <w:rFonts w:hint="eastAsia"/>
          <w:b/>
        </w:rPr>
        <w:t>牙</w:t>
      </w:r>
      <w:r>
        <w:rPr>
          <w:rFonts w:hint="eastAsia"/>
        </w:rPr>
        <w:t>】按</w:t>
      </w:r>
      <w:r>
        <w:t>钮找</w:t>
      </w:r>
      <w:r>
        <w:rPr>
          <w:rFonts w:hint="eastAsia"/>
        </w:rPr>
        <w:t>到</w:t>
      </w:r>
      <w:r>
        <w:t>“</w:t>
      </w:r>
      <w:r>
        <w:rPr>
          <w:rFonts w:hint="eastAsia"/>
        </w:rPr>
        <w:t>基本信息</w:t>
      </w:r>
      <w:r>
        <w:t>”</w:t>
      </w:r>
      <w:r>
        <w:rPr>
          <w:rFonts w:hint="eastAsia"/>
        </w:rPr>
        <w:t>，</w:t>
      </w:r>
      <w:r>
        <w:t>然后点“</w:t>
      </w:r>
      <w:r>
        <w:rPr>
          <w:rFonts w:hint="eastAsia"/>
        </w:rPr>
        <w:t>基本信息</w:t>
      </w:r>
      <w:r>
        <w:t>”</w:t>
      </w:r>
      <w:r>
        <w:rPr>
          <w:rFonts w:hint="eastAsia"/>
        </w:rPr>
        <w:t>即</w:t>
      </w:r>
      <w:r>
        <w:t>可进入</w:t>
      </w:r>
      <w:r>
        <w:rPr>
          <w:rFonts w:hint="eastAsia"/>
        </w:rPr>
        <w:t>本科生基本信息</w:t>
      </w:r>
      <w:r>
        <w:t xml:space="preserve">主页面。 </w:t>
      </w:r>
    </w:p>
    <w:p w14:paraId="6E465ADA">
      <w:pPr>
        <w:spacing w:line="360" w:lineRule="auto"/>
        <w:jc w:val="center"/>
      </w:pPr>
      <w:r>
        <w:drawing>
          <wp:inline distT="0" distB="0" distL="114300" distR="114300">
            <wp:extent cx="4709160" cy="2979420"/>
            <wp:effectExtent l="0" t="0" r="0" b="7620"/>
            <wp:docPr id="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2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709160" cy="2979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183F34">
      <w:pPr>
        <w:pStyle w:val="4"/>
      </w:pPr>
      <w:bookmarkStart w:id="5" w:name="_Toc53143075"/>
      <w:bookmarkStart w:id="6" w:name="_Toc27657"/>
      <w:r>
        <w:rPr>
          <w:rFonts w:hint="eastAsia"/>
        </w:rPr>
        <w:t>后</w:t>
      </w:r>
      <w:r>
        <w:t>续</w:t>
      </w:r>
      <w:r>
        <w:rPr>
          <w:rFonts w:hint="eastAsia"/>
        </w:rPr>
        <w:t>打</w:t>
      </w:r>
      <w:r>
        <w:t>开</w:t>
      </w:r>
      <w:bookmarkEnd w:id="5"/>
      <w:bookmarkEnd w:id="6"/>
    </w:p>
    <w:p w14:paraId="693D77D8">
      <w:pPr>
        <w:spacing w:line="360" w:lineRule="auto"/>
        <w:ind w:firstLine="420"/>
        <w:rPr>
          <w:color w:val="FF0000"/>
        </w:rPr>
      </w:pPr>
      <w:r>
        <w:rPr>
          <w:rFonts w:hint="eastAsia"/>
        </w:rPr>
        <w:t>首</w:t>
      </w:r>
      <w:r>
        <w:t>次</w:t>
      </w:r>
      <w:r>
        <w:rPr>
          <w:rFonts w:hint="eastAsia"/>
        </w:rPr>
        <w:t>使用过</w:t>
      </w:r>
      <w:r>
        <w:t xml:space="preserve"> “</w:t>
      </w:r>
      <w:r>
        <w:rPr>
          <w:rFonts w:hint="eastAsia"/>
        </w:rPr>
        <w:t>基本信息</w:t>
      </w:r>
      <w:r>
        <w:t>”</w:t>
      </w:r>
      <w:r>
        <w:rPr>
          <w:rFonts w:hint="eastAsia"/>
        </w:rPr>
        <w:t>后</w:t>
      </w:r>
      <w:r>
        <w:t>，以后</w:t>
      </w:r>
      <w:r>
        <w:rPr>
          <w:rFonts w:hint="eastAsia"/>
        </w:rPr>
        <w:t>进</w:t>
      </w:r>
      <w:r>
        <w:t>入网上办事大厅首页，在下图标红区域即可找到</w:t>
      </w:r>
      <w:r>
        <w:rPr>
          <w:rFonts w:hint="eastAsia"/>
        </w:rPr>
        <w:t>“基本信息”</w:t>
      </w:r>
      <w:r>
        <w:t>，</w:t>
      </w:r>
      <w:r>
        <w:rPr>
          <w:rFonts w:hint="eastAsia"/>
        </w:rPr>
        <w:t>快速</w:t>
      </w:r>
      <w:r>
        <w:t>进入。</w:t>
      </w:r>
      <w:r>
        <w:rPr>
          <w:rFonts w:hint="eastAsia"/>
        </w:rPr>
        <w:t>见</w:t>
      </w:r>
      <w:r>
        <w:t>下图标红处。</w:t>
      </w:r>
    </w:p>
    <w:p w14:paraId="762B7E05">
      <w:r>
        <w:drawing>
          <wp:inline distT="0" distB="0" distL="0" distR="0">
            <wp:extent cx="5274310" cy="2933700"/>
            <wp:effectExtent l="19050" t="19050" r="21590" b="1905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3370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9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34D9183C">
      <w:pPr>
        <w:rPr>
          <w:rFonts w:hint="eastAsia"/>
        </w:rPr>
      </w:pPr>
    </w:p>
    <w:p w14:paraId="66F41D02">
      <w:pPr>
        <w:pStyle w:val="3"/>
      </w:pPr>
      <w:bookmarkStart w:id="7" w:name="_Toc15204"/>
      <w:r>
        <w:rPr>
          <w:rFonts w:hint="eastAsia"/>
        </w:rPr>
        <w:t>从“信息服务门户”进入“基本信息”</w:t>
      </w:r>
      <w:bookmarkEnd w:id="7"/>
    </w:p>
    <w:p w14:paraId="54A339B4">
      <w:pPr>
        <w:ind w:left="420"/>
        <w:rPr>
          <w:rFonts w:hint="eastAsia"/>
        </w:rPr>
      </w:pPr>
      <w:r>
        <w:rPr>
          <w:rFonts w:hint="eastAsia"/>
        </w:rPr>
        <w:t>浏览器输入网址：</w:t>
      </w:r>
      <w:r>
        <w:fldChar w:fldCharType="begin"/>
      </w:r>
      <w:r>
        <w:instrText xml:space="preserve"> HYPERLINK "https://i.seu.edu.cn" </w:instrText>
      </w:r>
      <w:r>
        <w:fldChar w:fldCharType="separate"/>
      </w:r>
      <w:r>
        <w:rPr>
          <w:rStyle w:val="19"/>
          <w:rFonts w:hint="eastAsia"/>
        </w:rPr>
        <w:t>i.seu.edu.cn</w:t>
      </w:r>
      <w:r>
        <w:rPr>
          <w:rStyle w:val="19"/>
          <w:rFonts w:hint="eastAsia"/>
        </w:rPr>
        <w:fldChar w:fldCharType="end"/>
      </w:r>
      <w:r>
        <w:rPr>
          <w:rFonts w:hint="eastAsia"/>
        </w:rPr>
        <w:t>，按照页面提示信息输入账号密码</w:t>
      </w:r>
    </w:p>
    <w:p w14:paraId="03B6D527">
      <w:pPr>
        <w:ind w:left="420"/>
        <w:rPr>
          <w:rFonts w:hint="eastAsia"/>
        </w:rPr>
      </w:pPr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196215</wp:posOffset>
            </wp:positionV>
            <wp:extent cx="5274310" cy="3162935"/>
            <wp:effectExtent l="0" t="0" r="2540" b="0"/>
            <wp:wrapTopAndBottom/>
            <wp:docPr id="106455073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4550734" name="图片 1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1629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C427A56"/>
    <w:p w14:paraId="683AB4C6"/>
    <w:p w14:paraId="4560F931"/>
    <w:p w14:paraId="48049B66"/>
    <w:p w14:paraId="3718E008"/>
    <w:p w14:paraId="419B1399">
      <w:pPr>
        <w:rPr>
          <w:rFonts w:hint="eastAsia"/>
        </w:rPr>
      </w:pPr>
    </w:p>
    <w:p w14:paraId="7D7CD660">
      <w:pPr>
        <w:ind w:left="5" w:firstLine="420"/>
      </w:pPr>
      <w: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351155</wp:posOffset>
            </wp:positionV>
            <wp:extent cx="5274310" cy="2183765"/>
            <wp:effectExtent l="0" t="0" r="2540" b="6985"/>
            <wp:wrapTopAndBottom/>
            <wp:docPr id="136824913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8249137" name="图片 1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837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</w:rPr>
        <w:t>在“全部应用”的搜索框中输入“基本信息”</w:t>
      </w:r>
    </w:p>
    <w:p w14:paraId="3F6DCD18">
      <w:pPr>
        <w:ind w:left="5" w:firstLine="420"/>
        <w:rPr>
          <w:rFonts w:hint="eastAsia"/>
        </w:rPr>
      </w:pPr>
      <w:r>
        <w:rPr>
          <w:rFonts w:hint="eastAsia"/>
        </w:rPr>
        <w:t>身份选择“学工服务-本科生（学工）”</w:t>
      </w:r>
      <w: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2642870</wp:posOffset>
            </wp:positionV>
            <wp:extent cx="5274310" cy="3175000"/>
            <wp:effectExtent l="0" t="0" r="2540" b="6350"/>
            <wp:wrapTopAndBottom/>
            <wp:docPr id="105202980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2029809" name="图片 1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175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98B32A9">
      <w:pPr>
        <w:rPr>
          <w:rFonts w:hint="eastAsia"/>
        </w:rPr>
      </w:pPr>
    </w:p>
    <w:p w14:paraId="7D8E7CE0">
      <w:pPr>
        <w:pStyle w:val="2"/>
      </w:pPr>
      <w:bookmarkStart w:id="8" w:name="_Toc29498"/>
      <w:r>
        <w:rPr>
          <w:rFonts w:hint="eastAsia"/>
        </w:rPr>
        <w:t>功能</w:t>
      </w:r>
      <w:r>
        <w:t>操作说明</w:t>
      </w:r>
      <w:bookmarkEnd w:id="8"/>
    </w:p>
    <w:p w14:paraId="5E598F57">
      <w:pPr>
        <w:pStyle w:val="29"/>
        <w:ind w:firstLine="0" w:firstLineChars="0"/>
        <w:outlineLvl w:val="1"/>
      </w:pPr>
      <w:r>
        <w:rPr>
          <w:rFonts w:hint="eastAsia"/>
        </w:rPr>
        <w:t xml:space="preserve"> </w:t>
      </w:r>
      <w:r>
        <w:rPr>
          <w:rFonts w:hint="eastAsia" w:asciiTheme="majorHAnsi" w:hAnsiTheme="majorHAnsi" w:eastAsiaTheme="majorEastAsia" w:cstheme="majorBidi"/>
          <w:b/>
          <w:bCs/>
          <w:sz w:val="28"/>
          <w:szCs w:val="32"/>
        </w:rPr>
        <w:t xml:space="preserve">   </w:t>
      </w:r>
      <w:bookmarkStart w:id="9" w:name="_Toc12470"/>
      <w:r>
        <w:rPr>
          <w:rFonts w:hint="eastAsia" w:asciiTheme="majorHAnsi" w:hAnsiTheme="majorHAnsi" w:eastAsiaTheme="majorEastAsia" w:cstheme="majorBidi"/>
          <w:b/>
          <w:bCs/>
          <w:sz w:val="28"/>
          <w:szCs w:val="32"/>
        </w:rPr>
        <w:t>2.1查看详情</w:t>
      </w:r>
      <w:bookmarkEnd w:id="9"/>
    </w:p>
    <w:p w14:paraId="2CDCE116">
      <w:pPr>
        <w:pStyle w:val="29"/>
        <w:ind w:firstLine="0" w:firstLineChars="0"/>
      </w:pPr>
      <w:r>
        <w:rPr>
          <w:rFonts w:hint="eastAsia"/>
        </w:rPr>
        <w:t xml:space="preserve">    进入“学生信息信息”菜案，点击“查看详情”进入个人基本信息的展示页面。在此页面上点击各模块信息旁边的“编辑”按钮进行信息录入。</w:t>
      </w:r>
    </w:p>
    <w:p w14:paraId="30B3D2B9">
      <w:pPr>
        <w:pStyle w:val="29"/>
        <w:ind w:left="420" w:firstLine="0" w:firstLineChars="0"/>
      </w:pPr>
      <w:r>
        <w:rPr>
          <w:rFonts w:hint="eastAsia"/>
        </w:rPr>
        <w:t>注：本页面下方各模块信息尚未更新，请暂时忽略。</w:t>
      </w:r>
    </w:p>
    <w:p w14:paraId="7DA7D2DA">
      <w:r>
        <w:drawing>
          <wp:inline distT="0" distB="0" distL="114300" distR="114300">
            <wp:extent cx="5268595" cy="1902460"/>
            <wp:effectExtent l="0" t="0" r="4445" b="2540"/>
            <wp:docPr id="15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4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1902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50F89F">
      <w:r>
        <w:drawing>
          <wp:inline distT="0" distB="0" distL="114300" distR="114300">
            <wp:extent cx="5273040" cy="2101215"/>
            <wp:effectExtent l="0" t="0" r="0" b="1905"/>
            <wp:docPr id="12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3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101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5EB650">
      <w:pPr>
        <w:pStyle w:val="29"/>
        <w:ind w:firstLine="0" w:firstLineChars="0"/>
      </w:pPr>
      <w:r>
        <w:rPr>
          <w:rFonts w:hint="eastAsia"/>
        </w:rPr>
        <w:t>基本信息维护完成后，请点击左侧扩展信息分页，进入扩展信息维护界面。</w:t>
      </w:r>
    </w:p>
    <w:p w14:paraId="6F8510FF">
      <w:r>
        <w:drawing>
          <wp:inline distT="0" distB="0" distL="114300" distR="114300">
            <wp:extent cx="5269230" cy="2245360"/>
            <wp:effectExtent l="0" t="0" r="3810" b="10160"/>
            <wp:docPr id="18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5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245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EA033E">
      <w:pPr>
        <w:pStyle w:val="29"/>
        <w:ind w:left="420" w:firstLine="0" w:firstLineChars="0"/>
        <w:rPr>
          <w:color w:val="FF0000"/>
        </w:rPr>
      </w:pPr>
      <w:r>
        <w:rPr>
          <w:rFonts w:hint="eastAsia"/>
          <w:color w:val="FF0000"/>
        </w:rPr>
        <w:t>注：1）大家务必在规定时间内完成，请大家重视。</w:t>
      </w:r>
    </w:p>
    <w:p w14:paraId="528B3E0F">
      <w:pPr>
        <w:pStyle w:val="29"/>
        <w:ind w:left="420" w:firstLine="0" w:firstLineChars="0"/>
        <w:rPr>
          <w:color w:val="FF0000"/>
        </w:rPr>
      </w:pPr>
      <w:r>
        <w:rPr>
          <w:rFonts w:hint="eastAsia"/>
          <w:color w:val="FF0000"/>
        </w:rPr>
        <w:t>2）信息确认时，请同学尽量完善到所有可填写的信息，红色标星（*）字段是必填信息，请大家维护完整，否则无法提交。</w:t>
      </w:r>
    </w:p>
    <w:p w14:paraId="42D8ABCD">
      <w:pPr>
        <w:pStyle w:val="29"/>
        <w:ind w:left="420" w:firstLine="0" w:firstLineChars="0"/>
        <w:rPr>
          <w:color w:val="FF0000"/>
        </w:rPr>
      </w:pPr>
      <w:r>
        <w:rPr>
          <w:rFonts w:hint="eastAsia"/>
          <w:color w:val="FF0000"/>
        </w:rPr>
        <w:t>3）请同学们在维护基本信息过程中随时点击页面下方的“保存”按钮，避免界面会话过期或者异常情况导致已填写信息丢失。</w:t>
      </w:r>
    </w:p>
    <w:p w14:paraId="0D43B5F6">
      <w:pPr>
        <w:pStyle w:val="29"/>
        <w:ind w:left="420" w:firstLine="0" w:firstLineChars="0"/>
        <w:rPr>
          <w:color w:val="FF0000"/>
        </w:rPr>
      </w:pPr>
      <w:r>
        <w:rPr>
          <w:rFonts w:hint="eastAsia"/>
          <w:color w:val="FF0000"/>
        </w:rPr>
        <w:t>4）家庭成员总记录条数与“家庭成员总数(含本人)”信息关联（必须录入家庭成员总数-1条家庭成员记录），请大家认真仔细填写（尤其是打算申报家庭经济困难补助的同学）。</w:t>
      </w:r>
    </w:p>
    <w:p w14:paraId="79A853B7">
      <w:pPr>
        <w:pStyle w:val="29"/>
        <w:ind w:firstLine="0" w:firstLineChars="0"/>
        <w:outlineLvl w:val="1"/>
        <w:rPr>
          <w:rFonts w:asciiTheme="majorHAnsi" w:hAnsiTheme="majorHAnsi" w:eastAsiaTheme="majorEastAsia" w:cstheme="majorBidi"/>
          <w:b/>
          <w:bCs/>
          <w:sz w:val="28"/>
          <w:szCs w:val="32"/>
        </w:rPr>
      </w:pPr>
      <w:bookmarkStart w:id="10" w:name="_Toc1337"/>
      <w:r>
        <w:rPr>
          <w:rFonts w:hint="eastAsia" w:asciiTheme="majorHAnsi" w:hAnsiTheme="majorHAnsi" w:eastAsiaTheme="majorEastAsia" w:cstheme="majorBidi"/>
          <w:b/>
          <w:bCs/>
          <w:sz w:val="28"/>
          <w:szCs w:val="32"/>
        </w:rPr>
        <w:t>2.2 提交审核</w:t>
      </w:r>
      <w:bookmarkEnd w:id="10"/>
    </w:p>
    <w:p w14:paraId="49A079E8">
      <w:pPr>
        <w:pStyle w:val="29"/>
        <w:ind w:firstLine="422"/>
      </w:pPr>
      <w:r>
        <w:rPr>
          <w:rFonts w:hint="eastAsia"/>
          <w:b/>
        </w:rPr>
        <w:t>基本信息</w:t>
      </w:r>
      <w:r>
        <w:rPr>
          <w:rFonts w:hint="eastAsia"/>
        </w:rPr>
        <w:t>和</w:t>
      </w:r>
      <w:r>
        <w:rPr>
          <w:rFonts w:hint="eastAsia"/>
          <w:b/>
        </w:rPr>
        <w:t>扩展信息</w:t>
      </w:r>
      <w:r>
        <w:rPr>
          <w:rFonts w:hint="eastAsia"/>
        </w:rPr>
        <w:t>填写完毕后，请点击页面下方“提交审核”按钮，如果界面无反应，请大家检查界面上是否存在未填写的必填信息。</w:t>
      </w:r>
    </w:p>
    <w:p w14:paraId="2C719ED0">
      <w:pPr>
        <w:pStyle w:val="29"/>
        <w:ind w:left="420" w:firstLine="0" w:firstLineChars="0"/>
      </w:pPr>
      <w:r>
        <w:rPr>
          <w:rFonts w:hint="eastAsia"/>
        </w:rPr>
        <w:t>注：请各位同学务必确认</w:t>
      </w:r>
      <w:r>
        <w:rPr>
          <w:rFonts w:hint="eastAsia"/>
          <w:highlight w:val="red"/>
        </w:rPr>
        <w:t>基本信息</w:t>
      </w:r>
      <w:r>
        <w:rPr>
          <w:rFonts w:hint="eastAsia"/>
        </w:rPr>
        <w:t>和</w:t>
      </w:r>
      <w:r>
        <w:rPr>
          <w:rFonts w:hint="eastAsia"/>
          <w:highlight w:val="red"/>
        </w:rPr>
        <w:t>扩展信息</w:t>
      </w:r>
      <w:r>
        <w:rPr>
          <w:rFonts w:hint="eastAsia"/>
        </w:rPr>
        <w:t>全部填写完毕后提交。</w:t>
      </w:r>
    </w:p>
    <w:p w14:paraId="1DE649C3">
      <w:pPr>
        <w:pStyle w:val="29"/>
        <w:ind w:left="420" w:firstLine="0" w:firstLineChars="0"/>
      </w:pPr>
      <w:r>
        <w:rPr>
          <w:rFonts w:hint="eastAsia"/>
        </w:rPr>
        <w:t xml:space="preserve">   “保存”不意味着提交，请务必点击“提交审核”按钮进行提交。</w:t>
      </w:r>
    </w:p>
    <w:p w14:paraId="26A87A29">
      <w:r>
        <w:drawing>
          <wp:inline distT="0" distB="0" distL="114300" distR="114300">
            <wp:extent cx="4827270" cy="3292475"/>
            <wp:effectExtent l="0" t="0" r="3810" b="14605"/>
            <wp:docPr id="19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6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827270" cy="329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6332D7">
      <w:pPr>
        <w:pStyle w:val="29"/>
      </w:pPr>
      <w:r>
        <w:rPr>
          <w:rFonts w:hint="eastAsia"/>
        </w:rPr>
        <w:t>提交后可在此页面查看审核进度。</w:t>
      </w:r>
    </w:p>
    <w:p w14:paraId="00A22193">
      <w:r>
        <w:drawing>
          <wp:inline distT="0" distB="0" distL="114300" distR="114300">
            <wp:extent cx="4457700" cy="1150620"/>
            <wp:effectExtent l="0" t="0" r="7620" b="7620"/>
            <wp:docPr id="20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7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457700" cy="1150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EEB21B">
      <w:pPr>
        <w:ind w:firstLine="240" w:firstLineChars="100"/>
        <w:rPr>
          <w:rFonts w:ascii="Times New Roman" w:hAnsi="Times New Roman" w:eastAsia="宋体" w:cs="Times New Roman"/>
          <w:sz w:val="24"/>
          <w:szCs w:val="24"/>
        </w:rPr>
      </w:pPr>
      <w:r>
        <w:rPr>
          <w:rFonts w:hint="eastAsia" w:ascii="Times New Roman" w:hAnsi="Times New Roman" w:eastAsia="宋体" w:cs="Times New Roman"/>
          <w:sz w:val="24"/>
          <w:szCs w:val="24"/>
        </w:rPr>
        <w:t>在辅导员审核完毕之前，如需调整可</w:t>
      </w:r>
      <w:r>
        <w:rPr>
          <w:rFonts w:hint="eastAsia" w:ascii="Times New Roman" w:hAnsi="Times New Roman" w:eastAsia="宋体" w:cs="Times New Roman"/>
          <w:b/>
          <w:sz w:val="24"/>
          <w:szCs w:val="24"/>
        </w:rPr>
        <w:t>撤回</w:t>
      </w:r>
      <w:r>
        <w:rPr>
          <w:rFonts w:hint="eastAsia" w:ascii="Times New Roman" w:hAnsi="Times New Roman" w:eastAsia="宋体" w:cs="Times New Roman"/>
          <w:sz w:val="24"/>
          <w:szCs w:val="24"/>
        </w:rPr>
        <w:t>已提交申请记录。</w:t>
      </w:r>
    </w:p>
    <w:p w14:paraId="6E33AE5E">
      <w:r>
        <w:drawing>
          <wp:inline distT="0" distB="0" distL="0" distR="0">
            <wp:extent cx="5274310" cy="2757170"/>
            <wp:effectExtent l="0" t="0" r="13970" b="127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574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B53B6B"/>
    <w:p w14:paraId="76B547AB"/>
    <w:p w14:paraId="238B561F">
      <w:pPr>
        <w:pStyle w:val="2"/>
      </w:pPr>
      <w:bookmarkStart w:id="11" w:name="_Toc27903"/>
      <w:r>
        <w:rPr>
          <w:rFonts w:hint="eastAsia"/>
        </w:rPr>
        <w:t>技术</w:t>
      </w:r>
      <w:r>
        <w:t>支持</w:t>
      </w:r>
      <w:bookmarkEnd w:id="11"/>
    </w:p>
    <w:p w14:paraId="3373A56D">
      <w:pPr>
        <w:pStyle w:val="3"/>
      </w:pPr>
      <w:bookmarkStart w:id="12" w:name="_Toc8493"/>
      <w:r>
        <w:rPr>
          <w:rFonts w:hint="eastAsia"/>
        </w:rPr>
        <w:t>操作指</w:t>
      </w:r>
      <w:r>
        <w:t>导</w:t>
      </w:r>
      <w:bookmarkEnd w:id="12"/>
    </w:p>
    <w:p w14:paraId="769E08FB">
      <w:pPr>
        <w:ind w:left="420"/>
      </w:pPr>
      <w:r>
        <w:rPr>
          <w:rFonts w:hint="eastAsia"/>
        </w:rPr>
        <w:t>获取</w:t>
      </w:r>
      <w:r>
        <w:t>功能层面的操作支撑或咨询，</w:t>
      </w:r>
      <w:r>
        <w:rPr>
          <w:rFonts w:hint="eastAsia"/>
        </w:rPr>
        <w:t>请</w:t>
      </w:r>
      <w:r>
        <w:t>致</w:t>
      </w:r>
      <w:r>
        <w:rPr>
          <w:rFonts w:hint="eastAsia"/>
        </w:rPr>
        <w:t>电</w:t>
      </w:r>
      <w:r>
        <w:rPr>
          <w:rFonts w:hint="eastAsia" w:asciiTheme="minorEastAsia" w:hAnsiTheme="minorEastAsia"/>
          <w:b/>
          <w:sz w:val="28"/>
          <w:szCs w:val="28"/>
        </w:rPr>
        <w:t>52090048。</w:t>
      </w:r>
      <w:r>
        <w:rPr>
          <w:rFonts w:hint="eastAsia"/>
        </w:rPr>
        <w:t xml:space="preserve"> </w:t>
      </w:r>
    </w:p>
    <w:p w14:paraId="27CB82D7">
      <w:pPr>
        <w:pStyle w:val="3"/>
      </w:pPr>
      <w:bookmarkStart w:id="13" w:name="_Toc12242"/>
      <w:r>
        <w:rPr>
          <w:rFonts w:hint="eastAsia"/>
        </w:rPr>
        <w:t>故障反馈</w:t>
      </w:r>
      <w:bookmarkEnd w:id="13"/>
    </w:p>
    <w:p w14:paraId="45673D1C">
      <w:pPr>
        <w:spacing w:line="360" w:lineRule="auto"/>
        <w:ind w:firstLine="420"/>
      </w:pPr>
      <w:r>
        <w:rPr>
          <w:rFonts w:hint="eastAsia"/>
        </w:rPr>
        <w:t>登录“</w:t>
      </w:r>
      <w:r>
        <w:t>东</w:t>
      </w:r>
      <w:r>
        <w:rPr>
          <w:rFonts w:hint="eastAsia"/>
        </w:rPr>
        <w:t>大</w:t>
      </w:r>
      <w:r>
        <w:t>信息化</w:t>
      </w:r>
      <w:r>
        <w:rPr>
          <w:rFonts w:hint="eastAsia"/>
        </w:rPr>
        <w:t>”</w:t>
      </w:r>
      <w:r>
        <w:t>微信服务号</w:t>
      </w:r>
      <w:r>
        <w:rPr>
          <w:rFonts w:hint="eastAsia"/>
        </w:rPr>
        <w:t>——&gt;网</w:t>
      </w:r>
      <w:r>
        <w:t>络报修</w:t>
      </w:r>
      <w:r>
        <w:rPr>
          <w:rFonts w:hint="eastAsia"/>
        </w:rPr>
        <w:t>——&gt;故障</w:t>
      </w:r>
      <w:r>
        <w:t>申报</w:t>
      </w:r>
      <w:r>
        <w:rPr>
          <w:rFonts w:hint="eastAsia"/>
        </w:rPr>
        <w:t>，</w:t>
      </w:r>
      <w:r>
        <w:t>在线反馈故障</w:t>
      </w:r>
      <w:r>
        <w:rPr>
          <w:rFonts w:hint="eastAsia"/>
        </w:rPr>
        <w:t>，</w:t>
      </w:r>
      <w:r>
        <w:t>操作入</w:t>
      </w:r>
      <w:r>
        <w:rPr>
          <w:rFonts w:hint="eastAsia"/>
        </w:rPr>
        <w:t>口</w:t>
      </w:r>
      <w:r>
        <w:t>见下图标红</w:t>
      </w:r>
      <w:r>
        <w:rPr>
          <w:rFonts w:hint="eastAsia"/>
        </w:rPr>
        <w:t>区域</w:t>
      </w:r>
      <w:r>
        <w:t>。</w:t>
      </w:r>
    </w:p>
    <w:p w14:paraId="24A02E32">
      <w:pPr>
        <w:jc w:val="center"/>
      </w:pPr>
      <w:r>
        <w:drawing>
          <wp:inline distT="0" distB="0" distL="0" distR="0">
            <wp:extent cx="4314825" cy="2247900"/>
            <wp:effectExtent l="0" t="0" r="9525" b="0"/>
            <wp:docPr id="106" name="图片 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图片 106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4314825" cy="224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09F273A">
    <w:pPr>
      <w:pStyle w:val="10"/>
      <w:jc w:val="center"/>
    </w:pPr>
    <w:r>
      <w:rPr>
        <w:b/>
        <w:bCs/>
      </w:rPr>
      <w:fldChar w:fldCharType="begin"/>
    </w:r>
    <w:r>
      <w:rPr>
        <w:b/>
        <w:bCs/>
      </w:rPr>
      <w:instrText xml:space="preserve">PAGE  \* Arabic  \* MERGEFORMAT</w:instrText>
    </w:r>
    <w:r>
      <w:rPr>
        <w:b/>
        <w:bCs/>
      </w:rPr>
      <w:fldChar w:fldCharType="separate"/>
    </w:r>
    <w:r>
      <w:rPr>
        <w:b/>
        <w:bCs/>
        <w:lang w:val="zh-CN"/>
      </w:rPr>
      <w:t>8</w:t>
    </w:r>
    <w:r>
      <w:rPr>
        <w:b/>
        <w:bCs/>
      </w:rPr>
      <w:fldChar w:fldCharType="end"/>
    </w:r>
    <w:r>
      <w:rPr>
        <w:lang w:val="zh-CN"/>
      </w:rPr>
      <w:t xml:space="preserve"> / </w:t>
    </w:r>
    <w:r>
      <w:rPr>
        <w:b/>
        <w:bCs/>
      </w:rPr>
      <w:fldChar w:fldCharType="begin"/>
    </w:r>
    <w:r>
      <w:rPr>
        <w:b/>
        <w:bCs/>
      </w:rPr>
      <w:instrText xml:space="preserve">NUMPAGES  \* Arabic  \* MERGEFORMAT</w:instrText>
    </w:r>
    <w:r>
      <w:rPr>
        <w:b/>
        <w:bCs/>
      </w:rPr>
      <w:fldChar w:fldCharType="separate"/>
    </w:r>
    <w:r>
      <w:rPr>
        <w:b/>
        <w:bCs/>
        <w:lang w:val="zh-CN"/>
      </w:rPr>
      <w:t>11</w:t>
    </w:r>
    <w:r>
      <w:rPr>
        <w:b/>
        <w:bCs/>
      </w:rPr>
      <w:fldChar w:fldCharType="end"/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5B445E7"/>
    <w:multiLevelType w:val="multilevel"/>
    <w:tmpl w:val="15B445E7"/>
    <w:lvl w:ilvl="0" w:tentative="0">
      <w:start w:val="1"/>
      <w:numFmt w:val="decimal"/>
      <w:pStyle w:val="2"/>
      <w:lvlText w:val="%1"/>
      <w:lvlJc w:val="left"/>
      <w:pPr>
        <w:ind w:left="425" w:hanging="425"/>
      </w:pPr>
      <w:rPr>
        <w:rFonts w:hint="eastAsia"/>
      </w:rPr>
    </w:lvl>
    <w:lvl w:ilvl="1" w:tentative="0">
      <w:start w:val="1"/>
      <w:numFmt w:val="decimal"/>
      <w:pStyle w:val="3"/>
      <w:lvlText w:val="%1.%2"/>
      <w:lvlJc w:val="left"/>
      <w:pPr>
        <w:ind w:left="992" w:hanging="567"/>
      </w:pPr>
      <w:rPr>
        <w:rFonts w:hint="eastAsia"/>
      </w:rPr>
    </w:lvl>
    <w:lvl w:ilvl="2" w:tentative="0">
      <w:start w:val="1"/>
      <w:numFmt w:val="decimal"/>
      <w:pStyle w:val="4"/>
      <w:lvlText w:val="%1.%2.%3"/>
      <w:lvlJc w:val="left"/>
      <w:pPr>
        <w:ind w:left="1418" w:hanging="567"/>
      </w:pPr>
      <w:rPr>
        <w:rFonts w:hint="eastAsia"/>
      </w:rPr>
    </w:lvl>
    <w:lvl w:ilvl="3" w:tentative="0">
      <w:start w:val="1"/>
      <w:numFmt w:val="decimal"/>
      <w:pStyle w:val="5"/>
      <w:lvlText w:val="%1.%2.%3.%4"/>
      <w:lvlJc w:val="left"/>
      <w:pPr>
        <w:ind w:left="1984" w:hanging="708"/>
      </w:pPr>
      <w:rPr>
        <w:rFonts w:hint="eastAsia"/>
      </w:rPr>
    </w:lvl>
    <w:lvl w:ilvl="4" w:tentative="0">
      <w:start w:val="1"/>
      <w:numFmt w:val="decimal"/>
      <w:pStyle w:val="6"/>
      <w:lvlText w:val="%1.%2.%3.%4.%5"/>
      <w:lvlJc w:val="left"/>
      <w:pPr>
        <w:ind w:left="2551" w:hanging="850"/>
      </w:pPr>
      <w:rPr>
        <w:rFonts w:hint="eastAsia"/>
      </w:rPr>
    </w:lvl>
    <w:lvl w:ilvl="5" w:tentative="0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5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g3OWJjYmQzZTgwNWI5MzNhYzQ1YzA3YmQxNGRhMDMifQ=="/>
  </w:docVars>
  <w:rsids>
    <w:rsidRoot w:val="008C6AC8"/>
    <w:rsid w:val="00001372"/>
    <w:rsid w:val="00004227"/>
    <w:rsid w:val="00004406"/>
    <w:rsid w:val="0000545E"/>
    <w:rsid w:val="00006D40"/>
    <w:rsid w:val="0001053F"/>
    <w:rsid w:val="000139D8"/>
    <w:rsid w:val="00015A75"/>
    <w:rsid w:val="00021B14"/>
    <w:rsid w:val="00023FE9"/>
    <w:rsid w:val="00026A50"/>
    <w:rsid w:val="00026B8D"/>
    <w:rsid w:val="0002719B"/>
    <w:rsid w:val="00027781"/>
    <w:rsid w:val="000277B8"/>
    <w:rsid w:val="000304A4"/>
    <w:rsid w:val="00031059"/>
    <w:rsid w:val="000319EC"/>
    <w:rsid w:val="00031E73"/>
    <w:rsid w:val="000321CC"/>
    <w:rsid w:val="000330F8"/>
    <w:rsid w:val="0003315A"/>
    <w:rsid w:val="00033290"/>
    <w:rsid w:val="00035792"/>
    <w:rsid w:val="00037F79"/>
    <w:rsid w:val="00045DF9"/>
    <w:rsid w:val="00047539"/>
    <w:rsid w:val="00047BFE"/>
    <w:rsid w:val="00050045"/>
    <w:rsid w:val="00050965"/>
    <w:rsid w:val="000556FA"/>
    <w:rsid w:val="00055E03"/>
    <w:rsid w:val="00056872"/>
    <w:rsid w:val="00056BD7"/>
    <w:rsid w:val="00063074"/>
    <w:rsid w:val="00071B65"/>
    <w:rsid w:val="00071F50"/>
    <w:rsid w:val="000731F6"/>
    <w:rsid w:val="0007546C"/>
    <w:rsid w:val="00075F90"/>
    <w:rsid w:val="00077051"/>
    <w:rsid w:val="000773F1"/>
    <w:rsid w:val="0008111A"/>
    <w:rsid w:val="000831CA"/>
    <w:rsid w:val="00083395"/>
    <w:rsid w:val="00085FCC"/>
    <w:rsid w:val="00087757"/>
    <w:rsid w:val="000914EB"/>
    <w:rsid w:val="00091FFF"/>
    <w:rsid w:val="00093BF4"/>
    <w:rsid w:val="00093E95"/>
    <w:rsid w:val="00096438"/>
    <w:rsid w:val="000970CC"/>
    <w:rsid w:val="000A1351"/>
    <w:rsid w:val="000A791A"/>
    <w:rsid w:val="000B0BE4"/>
    <w:rsid w:val="000B35C9"/>
    <w:rsid w:val="000B5942"/>
    <w:rsid w:val="000B65EA"/>
    <w:rsid w:val="000B6646"/>
    <w:rsid w:val="000B69DD"/>
    <w:rsid w:val="000C22EC"/>
    <w:rsid w:val="000C2F73"/>
    <w:rsid w:val="000C31EC"/>
    <w:rsid w:val="000D334D"/>
    <w:rsid w:val="000D4095"/>
    <w:rsid w:val="000D4BA4"/>
    <w:rsid w:val="000E17B3"/>
    <w:rsid w:val="000E1BE7"/>
    <w:rsid w:val="000E2061"/>
    <w:rsid w:val="000E2E7B"/>
    <w:rsid w:val="000E6723"/>
    <w:rsid w:val="000F076A"/>
    <w:rsid w:val="000F0AC5"/>
    <w:rsid w:val="000F3804"/>
    <w:rsid w:val="000F3A61"/>
    <w:rsid w:val="000F45D2"/>
    <w:rsid w:val="001019BF"/>
    <w:rsid w:val="00103214"/>
    <w:rsid w:val="00103822"/>
    <w:rsid w:val="00103E1D"/>
    <w:rsid w:val="0010440F"/>
    <w:rsid w:val="00105526"/>
    <w:rsid w:val="00107670"/>
    <w:rsid w:val="001100C3"/>
    <w:rsid w:val="001108F8"/>
    <w:rsid w:val="00110C3E"/>
    <w:rsid w:val="001116F0"/>
    <w:rsid w:val="001129FF"/>
    <w:rsid w:val="00122355"/>
    <w:rsid w:val="00123016"/>
    <w:rsid w:val="00124A78"/>
    <w:rsid w:val="00133B30"/>
    <w:rsid w:val="001348A3"/>
    <w:rsid w:val="001356D8"/>
    <w:rsid w:val="001365D8"/>
    <w:rsid w:val="00136F92"/>
    <w:rsid w:val="00143F12"/>
    <w:rsid w:val="001443F7"/>
    <w:rsid w:val="00145FC9"/>
    <w:rsid w:val="001504AD"/>
    <w:rsid w:val="001508A1"/>
    <w:rsid w:val="00152032"/>
    <w:rsid w:val="001520CD"/>
    <w:rsid w:val="001523D9"/>
    <w:rsid w:val="00161920"/>
    <w:rsid w:val="0016358B"/>
    <w:rsid w:val="00166213"/>
    <w:rsid w:val="00172BB3"/>
    <w:rsid w:val="00173D46"/>
    <w:rsid w:val="00174E35"/>
    <w:rsid w:val="00175646"/>
    <w:rsid w:val="00180C81"/>
    <w:rsid w:val="00182223"/>
    <w:rsid w:val="0018560B"/>
    <w:rsid w:val="00185D7D"/>
    <w:rsid w:val="0018683E"/>
    <w:rsid w:val="00186DD8"/>
    <w:rsid w:val="00187FE7"/>
    <w:rsid w:val="00191A60"/>
    <w:rsid w:val="0019678E"/>
    <w:rsid w:val="00196CB2"/>
    <w:rsid w:val="001974AF"/>
    <w:rsid w:val="001A0986"/>
    <w:rsid w:val="001A288A"/>
    <w:rsid w:val="001A2D6C"/>
    <w:rsid w:val="001A3905"/>
    <w:rsid w:val="001A3F17"/>
    <w:rsid w:val="001A4EDF"/>
    <w:rsid w:val="001A7CDD"/>
    <w:rsid w:val="001A7D7A"/>
    <w:rsid w:val="001B310C"/>
    <w:rsid w:val="001C009E"/>
    <w:rsid w:val="001C4D88"/>
    <w:rsid w:val="001C6E11"/>
    <w:rsid w:val="001C7C08"/>
    <w:rsid w:val="001D01FD"/>
    <w:rsid w:val="001D0354"/>
    <w:rsid w:val="001D23F2"/>
    <w:rsid w:val="001D3239"/>
    <w:rsid w:val="001D5358"/>
    <w:rsid w:val="001D63FD"/>
    <w:rsid w:val="001D69B8"/>
    <w:rsid w:val="001D7BC4"/>
    <w:rsid w:val="001E5EE7"/>
    <w:rsid w:val="001E6050"/>
    <w:rsid w:val="001E6D76"/>
    <w:rsid w:val="001E7D9B"/>
    <w:rsid w:val="001F2C95"/>
    <w:rsid w:val="001F3484"/>
    <w:rsid w:val="001F3EAF"/>
    <w:rsid w:val="001F6051"/>
    <w:rsid w:val="002072F8"/>
    <w:rsid w:val="002074CF"/>
    <w:rsid w:val="00207D32"/>
    <w:rsid w:val="002130D6"/>
    <w:rsid w:val="0021337C"/>
    <w:rsid w:val="00214019"/>
    <w:rsid w:val="00216C81"/>
    <w:rsid w:val="00220BAB"/>
    <w:rsid w:val="00220D91"/>
    <w:rsid w:val="00222476"/>
    <w:rsid w:val="002236AF"/>
    <w:rsid w:val="00224AE1"/>
    <w:rsid w:val="00226D80"/>
    <w:rsid w:val="002347D3"/>
    <w:rsid w:val="002349F1"/>
    <w:rsid w:val="002445B6"/>
    <w:rsid w:val="00244AFC"/>
    <w:rsid w:val="002468F7"/>
    <w:rsid w:val="00247F94"/>
    <w:rsid w:val="00250849"/>
    <w:rsid w:val="00250DDD"/>
    <w:rsid w:val="00251835"/>
    <w:rsid w:val="0025187A"/>
    <w:rsid w:val="00252797"/>
    <w:rsid w:val="002551B5"/>
    <w:rsid w:val="0025539D"/>
    <w:rsid w:val="002572B3"/>
    <w:rsid w:val="00260696"/>
    <w:rsid w:val="00261717"/>
    <w:rsid w:val="0026179D"/>
    <w:rsid w:val="00261872"/>
    <w:rsid w:val="0026219F"/>
    <w:rsid w:val="00262924"/>
    <w:rsid w:val="00262E53"/>
    <w:rsid w:val="002642A4"/>
    <w:rsid w:val="002648D1"/>
    <w:rsid w:val="00265322"/>
    <w:rsid w:val="002667D3"/>
    <w:rsid w:val="00266A31"/>
    <w:rsid w:val="00267B3F"/>
    <w:rsid w:val="0027064B"/>
    <w:rsid w:val="00271C7E"/>
    <w:rsid w:val="0027372F"/>
    <w:rsid w:val="00274BC3"/>
    <w:rsid w:val="0027671E"/>
    <w:rsid w:val="00281B84"/>
    <w:rsid w:val="002841F6"/>
    <w:rsid w:val="00284A67"/>
    <w:rsid w:val="002863B1"/>
    <w:rsid w:val="0028663D"/>
    <w:rsid w:val="00292DBB"/>
    <w:rsid w:val="002933BE"/>
    <w:rsid w:val="00293F4F"/>
    <w:rsid w:val="00295416"/>
    <w:rsid w:val="00295718"/>
    <w:rsid w:val="002958DD"/>
    <w:rsid w:val="002970F8"/>
    <w:rsid w:val="002A3A0D"/>
    <w:rsid w:val="002A46C7"/>
    <w:rsid w:val="002A5ACC"/>
    <w:rsid w:val="002A6027"/>
    <w:rsid w:val="002A62EF"/>
    <w:rsid w:val="002A6802"/>
    <w:rsid w:val="002A7249"/>
    <w:rsid w:val="002B02CB"/>
    <w:rsid w:val="002B3DE5"/>
    <w:rsid w:val="002B4734"/>
    <w:rsid w:val="002B56A5"/>
    <w:rsid w:val="002B5885"/>
    <w:rsid w:val="002B5BA4"/>
    <w:rsid w:val="002B64E4"/>
    <w:rsid w:val="002C17BA"/>
    <w:rsid w:val="002C23AC"/>
    <w:rsid w:val="002C24E9"/>
    <w:rsid w:val="002C4BAC"/>
    <w:rsid w:val="002C525E"/>
    <w:rsid w:val="002C5B2A"/>
    <w:rsid w:val="002C5F65"/>
    <w:rsid w:val="002C5FD3"/>
    <w:rsid w:val="002C607B"/>
    <w:rsid w:val="002D0DEB"/>
    <w:rsid w:val="002D1480"/>
    <w:rsid w:val="002D1EE3"/>
    <w:rsid w:val="002D2C8B"/>
    <w:rsid w:val="002D2E4D"/>
    <w:rsid w:val="002D402D"/>
    <w:rsid w:val="002D6795"/>
    <w:rsid w:val="002E24C9"/>
    <w:rsid w:val="002F6D14"/>
    <w:rsid w:val="002F7672"/>
    <w:rsid w:val="003020ED"/>
    <w:rsid w:val="00305262"/>
    <w:rsid w:val="00305D24"/>
    <w:rsid w:val="00306BCD"/>
    <w:rsid w:val="00306C11"/>
    <w:rsid w:val="00307428"/>
    <w:rsid w:val="003119C5"/>
    <w:rsid w:val="00313CE2"/>
    <w:rsid w:val="0031667D"/>
    <w:rsid w:val="00316A95"/>
    <w:rsid w:val="00317473"/>
    <w:rsid w:val="00317F49"/>
    <w:rsid w:val="0032629C"/>
    <w:rsid w:val="00326831"/>
    <w:rsid w:val="00333156"/>
    <w:rsid w:val="00334626"/>
    <w:rsid w:val="00336135"/>
    <w:rsid w:val="00340F61"/>
    <w:rsid w:val="00342421"/>
    <w:rsid w:val="00344A8E"/>
    <w:rsid w:val="0034529A"/>
    <w:rsid w:val="00346358"/>
    <w:rsid w:val="00346921"/>
    <w:rsid w:val="0035074E"/>
    <w:rsid w:val="00350F24"/>
    <w:rsid w:val="003519D2"/>
    <w:rsid w:val="003523ED"/>
    <w:rsid w:val="0035325C"/>
    <w:rsid w:val="0035673C"/>
    <w:rsid w:val="00356A18"/>
    <w:rsid w:val="003600C9"/>
    <w:rsid w:val="003604ED"/>
    <w:rsid w:val="0036170C"/>
    <w:rsid w:val="00361760"/>
    <w:rsid w:val="00363818"/>
    <w:rsid w:val="00363B52"/>
    <w:rsid w:val="00364624"/>
    <w:rsid w:val="00366441"/>
    <w:rsid w:val="0037252D"/>
    <w:rsid w:val="00372F6F"/>
    <w:rsid w:val="00373259"/>
    <w:rsid w:val="003734C1"/>
    <w:rsid w:val="00373A36"/>
    <w:rsid w:val="003758C9"/>
    <w:rsid w:val="00376303"/>
    <w:rsid w:val="00377407"/>
    <w:rsid w:val="0038036E"/>
    <w:rsid w:val="003812A1"/>
    <w:rsid w:val="00384A56"/>
    <w:rsid w:val="00384F9E"/>
    <w:rsid w:val="00385947"/>
    <w:rsid w:val="0038608F"/>
    <w:rsid w:val="00390A0C"/>
    <w:rsid w:val="003A6D8F"/>
    <w:rsid w:val="003B7122"/>
    <w:rsid w:val="003B72A2"/>
    <w:rsid w:val="003C0370"/>
    <w:rsid w:val="003C05D8"/>
    <w:rsid w:val="003C061D"/>
    <w:rsid w:val="003C1652"/>
    <w:rsid w:val="003C408D"/>
    <w:rsid w:val="003C60E0"/>
    <w:rsid w:val="003C64A3"/>
    <w:rsid w:val="003C6841"/>
    <w:rsid w:val="003C7AE3"/>
    <w:rsid w:val="003D1916"/>
    <w:rsid w:val="003D7741"/>
    <w:rsid w:val="003E057E"/>
    <w:rsid w:val="003E372C"/>
    <w:rsid w:val="003E72B3"/>
    <w:rsid w:val="003E7F79"/>
    <w:rsid w:val="003F56A6"/>
    <w:rsid w:val="003F66DB"/>
    <w:rsid w:val="0040293B"/>
    <w:rsid w:val="00403182"/>
    <w:rsid w:val="00407F7F"/>
    <w:rsid w:val="004104BC"/>
    <w:rsid w:val="00411F91"/>
    <w:rsid w:val="00412DA2"/>
    <w:rsid w:val="004138A0"/>
    <w:rsid w:val="00413BD9"/>
    <w:rsid w:val="00416C8B"/>
    <w:rsid w:val="0042155C"/>
    <w:rsid w:val="00424476"/>
    <w:rsid w:val="00425A52"/>
    <w:rsid w:val="00426A69"/>
    <w:rsid w:val="0043063D"/>
    <w:rsid w:val="004308E8"/>
    <w:rsid w:val="00431C23"/>
    <w:rsid w:val="00431DE3"/>
    <w:rsid w:val="00432BC8"/>
    <w:rsid w:val="00435F2E"/>
    <w:rsid w:val="00437E5F"/>
    <w:rsid w:val="004403F4"/>
    <w:rsid w:val="004418C3"/>
    <w:rsid w:val="004474D1"/>
    <w:rsid w:val="00447AEF"/>
    <w:rsid w:val="00452BAC"/>
    <w:rsid w:val="004554A3"/>
    <w:rsid w:val="00455770"/>
    <w:rsid w:val="00457767"/>
    <w:rsid w:val="00460A4C"/>
    <w:rsid w:val="00465573"/>
    <w:rsid w:val="004657E9"/>
    <w:rsid w:val="004676B7"/>
    <w:rsid w:val="00472ECF"/>
    <w:rsid w:val="00474501"/>
    <w:rsid w:val="00476D16"/>
    <w:rsid w:val="004812CF"/>
    <w:rsid w:val="00482157"/>
    <w:rsid w:val="00482CF4"/>
    <w:rsid w:val="004839D8"/>
    <w:rsid w:val="00484AB4"/>
    <w:rsid w:val="00486F4E"/>
    <w:rsid w:val="00490056"/>
    <w:rsid w:val="00490B3E"/>
    <w:rsid w:val="00491113"/>
    <w:rsid w:val="00494CC6"/>
    <w:rsid w:val="00494EE9"/>
    <w:rsid w:val="0049548C"/>
    <w:rsid w:val="00495EC3"/>
    <w:rsid w:val="004963DF"/>
    <w:rsid w:val="004A034C"/>
    <w:rsid w:val="004A1609"/>
    <w:rsid w:val="004A1D3D"/>
    <w:rsid w:val="004A2477"/>
    <w:rsid w:val="004A3CB7"/>
    <w:rsid w:val="004A6C4C"/>
    <w:rsid w:val="004A7CE6"/>
    <w:rsid w:val="004A7D7F"/>
    <w:rsid w:val="004B0947"/>
    <w:rsid w:val="004B12F6"/>
    <w:rsid w:val="004B1508"/>
    <w:rsid w:val="004B3733"/>
    <w:rsid w:val="004C1E97"/>
    <w:rsid w:val="004C22B1"/>
    <w:rsid w:val="004C2BDD"/>
    <w:rsid w:val="004C514D"/>
    <w:rsid w:val="004C68AA"/>
    <w:rsid w:val="004D1DD8"/>
    <w:rsid w:val="004D1E5B"/>
    <w:rsid w:val="004D7A7C"/>
    <w:rsid w:val="004E0C5C"/>
    <w:rsid w:val="004E24CA"/>
    <w:rsid w:val="004E257A"/>
    <w:rsid w:val="004E5671"/>
    <w:rsid w:val="004E6D2D"/>
    <w:rsid w:val="004E6F5E"/>
    <w:rsid w:val="004F1814"/>
    <w:rsid w:val="004F2604"/>
    <w:rsid w:val="004F3BF9"/>
    <w:rsid w:val="004F5E3B"/>
    <w:rsid w:val="004F730E"/>
    <w:rsid w:val="004F7D61"/>
    <w:rsid w:val="005002EF"/>
    <w:rsid w:val="005019CB"/>
    <w:rsid w:val="0050419C"/>
    <w:rsid w:val="00511131"/>
    <w:rsid w:val="00512582"/>
    <w:rsid w:val="00512FD6"/>
    <w:rsid w:val="005131C8"/>
    <w:rsid w:val="005132AB"/>
    <w:rsid w:val="00513CC8"/>
    <w:rsid w:val="005140EE"/>
    <w:rsid w:val="00514E0A"/>
    <w:rsid w:val="00515E87"/>
    <w:rsid w:val="00516F46"/>
    <w:rsid w:val="005173BE"/>
    <w:rsid w:val="00517713"/>
    <w:rsid w:val="005250AE"/>
    <w:rsid w:val="005308E0"/>
    <w:rsid w:val="00533D82"/>
    <w:rsid w:val="00534C24"/>
    <w:rsid w:val="00535028"/>
    <w:rsid w:val="00536A31"/>
    <w:rsid w:val="005411CA"/>
    <w:rsid w:val="0054172D"/>
    <w:rsid w:val="00541CBB"/>
    <w:rsid w:val="0054332F"/>
    <w:rsid w:val="00546551"/>
    <w:rsid w:val="00550A99"/>
    <w:rsid w:val="00553D74"/>
    <w:rsid w:val="00554C02"/>
    <w:rsid w:val="005564FB"/>
    <w:rsid w:val="005574F3"/>
    <w:rsid w:val="00560C80"/>
    <w:rsid w:val="00562E5D"/>
    <w:rsid w:val="005631EC"/>
    <w:rsid w:val="0056734B"/>
    <w:rsid w:val="00567B42"/>
    <w:rsid w:val="005703FD"/>
    <w:rsid w:val="00570F1D"/>
    <w:rsid w:val="0057507B"/>
    <w:rsid w:val="00576467"/>
    <w:rsid w:val="00577D4E"/>
    <w:rsid w:val="00581B3F"/>
    <w:rsid w:val="0058312D"/>
    <w:rsid w:val="00583B2D"/>
    <w:rsid w:val="00584347"/>
    <w:rsid w:val="00584CF3"/>
    <w:rsid w:val="005854AE"/>
    <w:rsid w:val="00587322"/>
    <w:rsid w:val="00590274"/>
    <w:rsid w:val="00590A30"/>
    <w:rsid w:val="00592325"/>
    <w:rsid w:val="00593719"/>
    <w:rsid w:val="00595135"/>
    <w:rsid w:val="005952A7"/>
    <w:rsid w:val="0059688E"/>
    <w:rsid w:val="005978CA"/>
    <w:rsid w:val="005A1DDE"/>
    <w:rsid w:val="005A47A9"/>
    <w:rsid w:val="005A61EF"/>
    <w:rsid w:val="005A6689"/>
    <w:rsid w:val="005A6CD8"/>
    <w:rsid w:val="005B3E81"/>
    <w:rsid w:val="005B60E8"/>
    <w:rsid w:val="005B69F5"/>
    <w:rsid w:val="005B7367"/>
    <w:rsid w:val="005C14F6"/>
    <w:rsid w:val="005C29AD"/>
    <w:rsid w:val="005C5EA9"/>
    <w:rsid w:val="005D0597"/>
    <w:rsid w:val="005D2A76"/>
    <w:rsid w:val="005D5CD3"/>
    <w:rsid w:val="005D7B53"/>
    <w:rsid w:val="005E1113"/>
    <w:rsid w:val="005E4354"/>
    <w:rsid w:val="005E5094"/>
    <w:rsid w:val="005E5F89"/>
    <w:rsid w:val="005E75DE"/>
    <w:rsid w:val="005F17E4"/>
    <w:rsid w:val="005F3F98"/>
    <w:rsid w:val="005F4054"/>
    <w:rsid w:val="005F4529"/>
    <w:rsid w:val="005F53DD"/>
    <w:rsid w:val="005F6C93"/>
    <w:rsid w:val="005F7339"/>
    <w:rsid w:val="005F760C"/>
    <w:rsid w:val="006039F2"/>
    <w:rsid w:val="00604EFE"/>
    <w:rsid w:val="006060C9"/>
    <w:rsid w:val="006063FA"/>
    <w:rsid w:val="00607DC6"/>
    <w:rsid w:val="0061030C"/>
    <w:rsid w:val="0061078B"/>
    <w:rsid w:val="006134E1"/>
    <w:rsid w:val="0061506D"/>
    <w:rsid w:val="00615666"/>
    <w:rsid w:val="00615971"/>
    <w:rsid w:val="00616B8C"/>
    <w:rsid w:val="00620B41"/>
    <w:rsid w:val="00621809"/>
    <w:rsid w:val="0062374B"/>
    <w:rsid w:val="00624BF0"/>
    <w:rsid w:val="00626432"/>
    <w:rsid w:val="0063461F"/>
    <w:rsid w:val="006348DD"/>
    <w:rsid w:val="00641C54"/>
    <w:rsid w:val="00644F91"/>
    <w:rsid w:val="00650BC0"/>
    <w:rsid w:val="00650EF6"/>
    <w:rsid w:val="0065251B"/>
    <w:rsid w:val="006531DC"/>
    <w:rsid w:val="006538B3"/>
    <w:rsid w:val="0065444E"/>
    <w:rsid w:val="00657696"/>
    <w:rsid w:val="0066176F"/>
    <w:rsid w:val="0066773E"/>
    <w:rsid w:val="0067496A"/>
    <w:rsid w:val="006751E5"/>
    <w:rsid w:val="00677FD3"/>
    <w:rsid w:val="0068525C"/>
    <w:rsid w:val="00686882"/>
    <w:rsid w:val="0068777D"/>
    <w:rsid w:val="00691B58"/>
    <w:rsid w:val="00691C75"/>
    <w:rsid w:val="0069201C"/>
    <w:rsid w:val="0069243B"/>
    <w:rsid w:val="006930CF"/>
    <w:rsid w:val="00694687"/>
    <w:rsid w:val="00695B7E"/>
    <w:rsid w:val="006A113E"/>
    <w:rsid w:val="006A3CA6"/>
    <w:rsid w:val="006A75F9"/>
    <w:rsid w:val="006B0F2A"/>
    <w:rsid w:val="006B12C6"/>
    <w:rsid w:val="006B3D80"/>
    <w:rsid w:val="006B5D73"/>
    <w:rsid w:val="006B6589"/>
    <w:rsid w:val="006B7227"/>
    <w:rsid w:val="006C1FED"/>
    <w:rsid w:val="006C26E1"/>
    <w:rsid w:val="006C2D1D"/>
    <w:rsid w:val="006C3CB1"/>
    <w:rsid w:val="006C46F3"/>
    <w:rsid w:val="006C5311"/>
    <w:rsid w:val="006C63B7"/>
    <w:rsid w:val="006D46E3"/>
    <w:rsid w:val="006D6D60"/>
    <w:rsid w:val="006E098E"/>
    <w:rsid w:val="006E5BC9"/>
    <w:rsid w:val="006E5C4C"/>
    <w:rsid w:val="006E7CD9"/>
    <w:rsid w:val="006F0468"/>
    <w:rsid w:val="006F22C5"/>
    <w:rsid w:val="00702540"/>
    <w:rsid w:val="0070455E"/>
    <w:rsid w:val="00704842"/>
    <w:rsid w:val="00707FDB"/>
    <w:rsid w:val="00712AEF"/>
    <w:rsid w:val="007169CA"/>
    <w:rsid w:val="00717355"/>
    <w:rsid w:val="00717393"/>
    <w:rsid w:val="0071749D"/>
    <w:rsid w:val="00717916"/>
    <w:rsid w:val="00717DCB"/>
    <w:rsid w:val="00720DEA"/>
    <w:rsid w:val="0072319B"/>
    <w:rsid w:val="007236BB"/>
    <w:rsid w:val="007238DD"/>
    <w:rsid w:val="00723F39"/>
    <w:rsid w:val="00724833"/>
    <w:rsid w:val="007271ED"/>
    <w:rsid w:val="0072790C"/>
    <w:rsid w:val="0072790D"/>
    <w:rsid w:val="00730146"/>
    <w:rsid w:val="007303D5"/>
    <w:rsid w:val="00730402"/>
    <w:rsid w:val="007341D5"/>
    <w:rsid w:val="00735F0B"/>
    <w:rsid w:val="0074535C"/>
    <w:rsid w:val="00745375"/>
    <w:rsid w:val="00746A1F"/>
    <w:rsid w:val="00751275"/>
    <w:rsid w:val="00752974"/>
    <w:rsid w:val="00754CAE"/>
    <w:rsid w:val="00755EA9"/>
    <w:rsid w:val="00757B19"/>
    <w:rsid w:val="00763118"/>
    <w:rsid w:val="00764427"/>
    <w:rsid w:val="00765E1C"/>
    <w:rsid w:val="00765E1E"/>
    <w:rsid w:val="00772324"/>
    <w:rsid w:val="007753FA"/>
    <w:rsid w:val="00776BA7"/>
    <w:rsid w:val="007811FD"/>
    <w:rsid w:val="007818F7"/>
    <w:rsid w:val="00785197"/>
    <w:rsid w:val="0078689B"/>
    <w:rsid w:val="0078748C"/>
    <w:rsid w:val="007875CA"/>
    <w:rsid w:val="00791801"/>
    <w:rsid w:val="007928E1"/>
    <w:rsid w:val="00792925"/>
    <w:rsid w:val="00793094"/>
    <w:rsid w:val="00793488"/>
    <w:rsid w:val="00793923"/>
    <w:rsid w:val="00794248"/>
    <w:rsid w:val="007956B3"/>
    <w:rsid w:val="00795700"/>
    <w:rsid w:val="007964CC"/>
    <w:rsid w:val="0079650F"/>
    <w:rsid w:val="00797218"/>
    <w:rsid w:val="007A0A88"/>
    <w:rsid w:val="007A4896"/>
    <w:rsid w:val="007A64AC"/>
    <w:rsid w:val="007B041C"/>
    <w:rsid w:val="007B1183"/>
    <w:rsid w:val="007B2738"/>
    <w:rsid w:val="007B3481"/>
    <w:rsid w:val="007B4142"/>
    <w:rsid w:val="007B4945"/>
    <w:rsid w:val="007B49A6"/>
    <w:rsid w:val="007B4C90"/>
    <w:rsid w:val="007B5081"/>
    <w:rsid w:val="007B659E"/>
    <w:rsid w:val="007C348D"/>
    <w:rsid w:val="007C40F3"/>
    <w:rsid w:val="007C5B49"/>
    <w:rsid w:val="007C627E"/>
    <w:rsid w:val="007C7AFD"/>
    <w:rsid w:val="007D2469"/>
    <w:rsid w:val="007D362A"/>
    <w:rsid w:val="007D4145"/>
    <w:rsid w:val="007D7492"/>
    <w:rsid w:val="007D7775"/>
    <w:rsid w:val="007E1852"/>
    <w:rsid w:val="007E4C53"/>
    <w:rsid w:val="007E65F4"/>
    <w:rsid w:val="007F77D6"/>
    <w:rsid w:val="007F7A9A"/>
    <w:rsid w:val="007F7FDA"/>
    <w:rsid w:val="0080145B"/>
    <w:rsid w:val="00801C67"/>
    <w:rsid w:val="00803070"/>
    <w:rsid w:val="00807288"/>
    <w:rsid w:val="00807802"/>
    <w:rsid w:val="008109F4"/>
    <w:rsid w:val="008116CE"/>
    <w:rsid w:val="00811C98"/>
    <w:rsid w:val="00812636"/>
    <w:rsid w:val="00813F7B"/>
    <w:rsid w:val="00817735"/>
    <w:rsid w:val="00817F67"/>
    <w:rsid w:val="0082104B"/>
    <w:rsid w:val="00827AE1"/>
    <w:rsid w:val="0083359E"/>
    <w:rsid w:val="00836D85"/>
    <w:rsid w:val="0083773B"/>
    <w:rsid w:val="00840723"/>
    <w:rsid w:val="00841C24"/>
    <w:rsid w:val="00842518"/>
    <w:rsid w:val="008432FE"/>
    <w:rsid w:val="008449D9"/>
    <w:rsid w:val="008465B2"/>
    <w:rsid w:val="00847B68"/>
    <w:rsid w:val="00847CAA"/>
    <w:rsid w:val="00850593"/>
    <w:rsid w:val="00850B6F"/>
    <w:rsid w:val="00853552"/>
    <w:rsid w:val="0085384F"/>
    <w:rsid w:val="00855DDF"/>
    <w:rsid w:val="0085600C"/>
    <w:rsid w:val="0085722B"/>
    <w:rsid w:val="00860B11"/>
    <w:rsid w:val="008613C1"/>
    <w:rsid w:val="008672A6"/>
    <w:rsid w:val="00867570"/>
    <w:rsid w:val="008719EC"/>
    <w:rsid w:val="008722EB"/>
    <w:rsid w:val="00872329"/>
    <w:rsid w:val="00872CED"/>
    <w:rsid w:val="008775F2"/>
    <w:rsid w:val="008839C6"/>
    <w:rsid w:val="00890DBE"/>
    <w:rsid w:val="00891187"/>
    <w:rsid w:val="00891F9A"/>
    <w:rsid w:val="00892645"/>
    <w:rsid w:val="00892E29"/>
    <w:rsid w:val="008935BF"/>
    <w:rsid w:val="00893F00"/>
    <w:rsid w:val="00894EF0"/>
    <w:rsid w:val="00896FBF"/>
    <w:rsid w:val="008A0AF2"/>
    <w:rsid w:val="008A29DE"/>
    <w:rsid w:val="008A3DE9"/>
    <w:rsid w:val="008A5E91"/>
    <w:rsid w:val="008A76BB"/>
    <w:rsid w:val="008B142A"/>
    <w:rsid w:val="008B1C2C"/>
    <w:rsid w:val="008B2C06"/>
    <w:rsid w:val="008B4A83"/>
    <w:rsid w:val="008B6325"/>
    <w:rsid w:val="008B6A83"/>
    <w:rsid w:val="008B7354"/>
    <w:rsid w:val="008C0382"/>
    <w:rsid w:val="008C104A"/>
    <w:rsid w:val="008C2ADF"/>
    <w:rsid w:val="008C3A43"/>
    <w:rsid w:val="008C6AC8"/>
    <w:rsid w:val="008D0CD7"/>
    <w:rsid w:val="008D21ED"/>
    <w:rsid w:val="008D3C93"/>
    <w:rsid w:val="008D3DA7"/>
    <w:rsid w:val="008D51C9"/>
    <w:rsid w:val="008D6AE2"/>
    <w:rsid w:val="008E132D"/>
    <w:rsid w:val="008E1512"/>
    <w:rsid w:val="008E171D"/>
    <w:rsid w:val="008E251E"/>
    <w:rsid w:val="008E263A"/>
    <w:rsid w:val="008E3A36"/>
    <w:rsid w:val="008E6E88"/>
    <w:rsid w:val="008E704D"/>
    <w:rsid w:val="008F7916"/>
    <w:rsid w:val="009023A7"/>
    <w:rsid w:val="00903B0B"/>
    <w:rsid w:val="00905069"/>
    <w:rsid w:val="00912D58"/>
    <w:rsid w:val="00921D43"/>
    <w:rsid w:val="00922276"/>
    <w:rsid w:val="0092270F"/>
    <w:rsid w:val="00925B2C"/>
    <w:rsid w:val="009269DC"/>
    <w:rsid w:val="009305FD"/>
    <w:rsid w:val="00932CFF"/>
    <w:rsid w:val="00932EE4"/>
    <w:rsid w:val="0093348C"/>
    <w:rsid w:val="00937D20"/>
    <w:rsid w:val="00940F93"/>
    <w:rsid w:val="00945222"/>
    <w:rsid w:val="009454FD"/>
    <w:rsid w:val="0095626A"/>
    <w:rsid w:val="00962C51"/>
    <w:rsid w:val="0096362E"/>
    <w:rsid w:val="009640CE"/>
    <w:rsid w:val="00965868"/>
    <w:rsid w:val="00966BB8"/>
    <w:rsid w:val="00967BE5"/>
    <w:rsid w:val="00970C53"/>
    <w:rsid w:val="0097373C"/>
    <w:rsid w:val="00973C39"/>
    <w:rsid w:val="00973E2D"/>
    <w:rsid w:val="00974389"/>
    <w:rsid w:val="00975D11"/>
    <w:rsid w:val="009762E9"/>
    <w:rsid w:val="009767BF"/>
    <w:rsid w:val="00976AE2"/>
    <w:rsid w:val="00980A4B"/>
    <w:rsid w:val="00980ABF"/>
    <w:rsid w:val="00981289"/>
    <w:rsid w:val="00984474"/>
    <w:rsid w:val="00984F33"/>
    <w:rsid w:val="00990321"/>
    <w:rsid w:val="009907CD"/>
    <w:rsid w:val="00991E75"/>
    <w:rsid w:val="00993788"/>
    <w:rsid w:val="009942F4"/>
    <w:rsid w:val="00995AA8"/>
    <w:rsid w:val="00996133"/>
    <w:rsid w:val="00997231"/>
    <w:rsid w:val="00997417"/>
    <w:rsid w:val="009A0C6F"/>
    <w:rsid w:val="009A0D9D"/>
    <w:rsid w:val="009A3E99"/>
    <w:rsid w:val="009A5208"/>
    <w:rsid w:val="009A73B6"/>
    <w:rsid w:val="009A7984"/>
    <w:rsid w:val="009B0188"/>
    <w:rsid w:val="009B0304"/>
    <w:rsid w:val="009B18FC"/>
    <w:rsid w:val="009B23CA"/>
    <w:rsid w:val="009B32E6"/>
    <w:rsid w:val="009B340B"/>
    <w:rsid w:val="009B5556"/>
    <w:rsid w:val="009B7D7D"/>
    <w:rsid w:val="009C0D92"/>
    <w:rsid w:val="009C2D20"/>
    <w:rsid w:val="009C3375"/>
    <w:rsid w:val="009C5772"/>
    <w:rsid w:val="009C643E"/>
    <w:rsid w:val="009C6D95"/>
    <w:rsid w:val="009C7A55"/>
    <w:rsid w:val="009D0923"/>
    <w:rsid w:val="009D0969"/>
    <w:rsid w:val="009D1B00"/>
    <w:rsid w:val="009D1C9A"/>
    <w:rsid w:val="009D2158"/>
    <w:rsid w:val="009D2BE6"/>
    <w:rsid w:val="009D557C"/>
    <w:rsid w:val="009E2CDF"/>
    <w:rsid w:val="009E5F5A"/>
    <w:rsid w:val="009F06B2"/>
    <w:rsid w:val="009F1708"/>
    <w:rsid w:val="009F727C"/>
    <w:rsid w:val="00A01129"/>
    <w:rsid w:val="00A012DD"/>
    <w:rsid w:val="00A0670B"/>
    <w:rsid w:val="00A20509"/>
    <w:rsid w:val="00A214D1"/>
    <w:rsid w:val="00A23369"/>
    <w:rsid w:val="00A24ED4"/>
    <w:rsid w:val="00A26E11"/>
    <w:rsid w:val="00A303F4"/>
    <w:rsid w:val="00A3049B"/>
    <w:rsid w:val="00A30D2E"/>
    <w:rsid w:val="00A316E1"/>
    <w:rsid w:val="00A31C0C"/>
    <w:rsid w:val="00A3256F"/>
    <w:rsid w:val="00A32B2D"/>
    <w:rsid w:val="00A3576E"/>
    <w:rsid w:val="00A36698"/>
    <w:rsid w:val="00A367D0"/>
    <w:rsid w:val="00A376E4"/>
    <w:rsid w:val="00A407AE"/>
    <w:rsid w:val="00A40ED8"/>
    <w:rsid w:val="00A4219A"/>
    <w:rsid w:val="00A44634"/>
    <w:rsid w:val="00A477C0"/>
    <w:rsid w:val="00A52015"/>
    <w:rsid w:val="00A52311"/>
    <w:rsid w:val="00A56544"/>
    <w:rsid w:val="00A57567"/>
    <w:rsid w:val="00A6466E"/>
    <w:rsid w:val="00A65115"/>
    <w:rsid w:val="00A659A8"/>
    <w:rsid w:val="00A72006"/>
    <w:rsid w:val="00A75899"/>
    <w:rsid w:val="00A76B4B"/>
    <w:rsid w:val="00A807BB"/>
    <w:rsid w:val="00A80905"/>
    <w:rsid w:val="00A81579"/>
    <w:rsid w:val="00A83B99"/>
    <w:rsid w:val="00A85965"/>
    <w:rsid w:val="00A87761"/>
    <w:rsid w:val="00A90F26"/>
    <w:rsid w:val="00A93E28"/>
    <w:rsid w:val="00A948BB"/>
    <w:rsid w:val="00A951F3"/>
    <w:rsid w:val="00A95488"/>
    <w:rsid w:val="00A95AEC"/>
    <w:rsid w:val="00AA2F6B"/>
    <w:rsid w:val="00AA3661"/>
    <w:rsid w:val="00AA7889"/>
    <w:rsid w:val="00AA7A3B"/>
    <w:rsid w:val="00AB24BE"/>
    <w:rsid w:val="00AB357E"/>
    <w:rsid w:val="00AB4B90"/>
    <w:rsid w:val="00AB6FFB"/>
    <w:rsid w:val="00AC10CC"/>
    <w:rsid w:val="00AC1D4D"/>
    <w:rsid w:val="00AC3221"/>
    <w:rsid w:val="00AC685C"/>
    <w:rsid w:val="00AC7375"/>
    <w:rsid w:val="00AC7D51"/>
    <w:rsid w:val="00AC7E3A"/>
    <w:rsid w:val="00AD4532"/>
    <w:rsid w:val="00AD7456"/>
    <w:rsid w:val="00AE2955"/>
    <w:rsid w:val="00AE4C5E"/>
    <w:rsid w:val="00AE7C17"/>
    <w:rsid w:val="00AF31D5"/>
    <w:rsid w:val="00AF70DA"/>
    <w:rsid w:val="00B00CF1"/>
    <w:rsid w:val="00B020A3"/>
    <w:rsid w:val="00B02999"/>
    <w:rsid w:val="00B02EBC"/>
    <w:rsid w:val="00B0382C"/>
    <w:rsid w:val="00B07604"/>
    <w:rsid w:val="00B07CD2"/>
    <w:rsid w:val="00B11EA0"/>
    <w:rsid w:val="00B13599"/>
    <w:rsid w:val="00B153A2"/>
    <w:rsid w:val="00B1605D"/>
    <w:rsid w:val="00B173F5"/>
    <w:rsid w:val="00B2096D"/>
    <w:rsid w:val="00B20E34"/>
    <w:rsid w:val="00B25D64"/>
    <w:rsid w:val="00B31A50"/>
    <w:rsid w:val="00B31BFF"/>
    <w:rsid w:val="00B34C18"/>
    <w:rsid w:val="00B3511E"/>
    <w:rsid w:val="00B35A9F"/>
    <w:rsid w:val="00B368F8"/>
    <w:rsid w:val="00B375B7"/>
    <w:rsid w:val="00B40C0A"/>
    <w:rsid w:val="00B4226A"/>
    <w:rsid w:val="00B42C54"/>
    <w:rsid w:val="00B43A5E"/>
    <w:rsid w:val="00B4593D"/>
    <w:rsid w:val="00B47812"/>
    <w:rsid w:val="00B5162C"/>
    <w:rsid w:val="00B52DD8"/>
    <w:rsid w:val="00B54B06"/>
    <w:rsid w:val="00B676D2"/>
    <w:rsid w:val="00B7124C"/>
    <w:rsid w:val="00B71D49"/>
    <w:rsid w:val="00B72C08"/>
    <w:rsid w:val="00B744D8"/>
    <w:rsid w:val="00B74CEF"/>
    <w:rsid w:val="00B7625D"/>
    <w:rsid w:val="00B765AF"/>
    <w:rsid w:val="00B779D0"/>
    <w:rsid w:val="00B8188C"/>
    <w:rsid w:val="00B83ADE"/>
    <w:rsid w:val="00B858A6"/>
    <w:rsid w:val="00B87756"/>
    <w:rsid w:val="00B908CB"/>
    <w:rsid w:val="00B91400"/>
    <w:rsid w:val="00B91408"/>
    <w:rsid w:val="00B95A20"/>
    <w:rsid w:val="00BA6658"/>
    <w:rsid w:val="00BA6784"/>
    <w:rsid w:val="00BC0098"/>
    <w:rsid w:val="00BC0583"/>
    <w:rsid w:val="00BC4AFD"/>
    <w:rsid w:val="00BC4EB1"/>
    <w:rsid w:val="00BC502A"/>
    <w:rsid w:val="00BC5B75"/>
    <w:rsid w:val="00BC5F3C"/>
    <w:rsid w:val="00BC7444"/>
    <w:rsid w:val="00BC7BD9"/>
    <w:rsid w:val="00BD2221"/>
    <w:rsid w:val="00BD2E3C"/>
    <w:rsid w:val="00BD475D"/>
    <w:rsid w:val="00BD5DBF"/>
    <w:rsid w:val="00BD662A"/>
    <w:rsid w:val="00BE37CF"/>
    <w:rsid w:val="00BE38AE"/>
    <w:rsid w:val="00BF0605"/>
    <w:rsid w:val="00BF1B8F"/>
    <w:rsid w:val="00BF2901"/>
    <w:rsid w:val="00BF372F"/>
    <w:rsid w:val="00BF3E82"/>
    <w:rsid w:val="00BF59DD"/>
    <w:rsid w:val="00BF5F9A"/>
    <w:rsid w:val="00BF6A26"/>
    <w:rsid w:val="00C00D9A"/>
    <w:rsid w:val="00C00E36"/>
    <w:rsid w:val="00C042D9"/>
    <w:rsid w:val="00C04F02"/>
    <w:rsid w:val="00C0649A"/>
    <w:rsid w:val="00C106EC"/>
    <w:rsid w:val="00C1135D"/>
    <w:rsid w:val="00C16928"/>
    <w:rsid w:val="00C22220"/>
    <w:rsid w:val="00C22564"/>
    <w:rsid w:val="00C2273D"/>
    <w:rsid w:val="00C22D1D"/>
    <w:rsid w:val="00C24545"/>
    <w:rsid w:val="00C30120"/>
    <w:rsid w:val="00C34859"/>
    <w:rsid w:val="00C36222"/>
    <w:rsid w:val="00C362DF"/>
    <w:rsid w:val="00C3674C"/>
    <w:rsid w:val="00C40642"/>
    <w:rsid w:val="00C41295"/>
    <w:rsid w:val="00C412C7"/>
    <w:rsid w:val="00C43E54"/>
    <w:rsid w:val="00C44A25"/>
    <w:rsid w:val="00C44C75"/>
    <w:rsid w:val="00C4505B"/>
    <w:rsid w:val="00C46B70"/>
    <w:rsid w:val="00C47039"/>
    <w:rsid w:val="00C5005A"/>
    <w:rsid w:val="00C514E7"/>
    <w:rsid w:val="00C55C32"/>
    <w:rsid w:val="00C56E52"/>
    <w:rsid w:val="00C57D97"/>
    <w:rsid w:val="00C66ABC"/>
    <w:rsid w:val="00C673E5"/>
    <w:rsid w:val="00C67773"/>
    <w:rsid w:val="00C703DC"/>
    <w:rsid w:val="00C728BD"/>
    <w:rsid w:val="00C81BB5"/>
    <w:rsid w:val="00C83A9D"/>
    <w:rsid w:val="00C84F4D"/>
    <w:rsid w:val="00C85CA7"/>
    <w:rsid w:val="00C86E98"/>
    <w:rsid w:val="00C9114E"/>
    <w:rsid w:val="00C925C5"/>
    <w:rsid w:val="00C94D00"/>
    <w:rsid w:val="00C94E7F"/>
    <w:rsid w:val="00CA02CA"/>
    <w:rsid w:val="00CA17CE"/>
    <w:rsid w:val="00CA1CEE"/>
    <w:rsid w:val="00CA2843"/>
    <w:rsid w:val="00CA6003"/>
    <w:rsid w:val="00CA627E"/>
    <w:rsid w:val="00CA7201"/>
    <w:rsid w:val="00CA7485"/>
    <w:rsid w:val="00CA7F8D"/>
    <w:rsid w:val="00CB31B3"/>
    <w:rsid w:val="00CB37D6"/>
    <w:rsid w:val="00CB4088"/>
    <w:rsid w:val="00CB6031"/>
    <w:rsid w:val="00CB7785"/>
    <w:rsid w:val="00CB7DF3"/>
    <w:rsid w:val="00CC009D"/>
    <w:rsid w:val="00CC0D18"/>
    <w:rsid w:val="00CC1CC8"/>
    <w:rsid w:val="00CC1E26"/>
    <w:rsid w:val="00CC5DB5"/>
    <w:rsid w:val="00CC6743"/>
    <w:rsid w:val="00CD0E1A"/>
    <w:rsid w:val="00CD45B8"/>
    <w:rsid w:val="00CD49BE"/>
    <w:rsid w:val="00CD6C63"/>
    <w:rsid w:val="00CD7673"/>
    <w:rsid w:val="00CE03BD"/>
    <w:rsid w:val="00CE1FEB"/>
    <w:rsid w:val="00CE3120"/>
    <w:rsid w:val="00CE3234"/>
    <w:rsid w:val="00CE43C2"/>
    <w:rsid w:val="00CE559D"/>
    <w:rsid w:val="00CE75D7"/>
    <w:rsid w:val="00CE7A16"/>
    <w:rsid w:val="00CE7DF9"/>
    <w:rsid w:val="00CF4463"/>
    <w:rsid w:val="00CF49B9"/>
    <w:rsid w:val="00CF567B"/>
    <w:rsid w:val="00D0287D"/>
    <w:rsid w:val="00D0467E"/>
    <w:rsid w:val="00D06B9E"/>
    <w:rsid w:val="00D06EDA"/>
    <w:rsid w:val="00D07E36"/>
    <w:rsid w:val="00D105FC"/>
    <w:rsid w:val="00D13D53"/>
    <w:rsid w:val="00D15C3B"/>
    <w:rsid w:val="00D16C38"/>
    <w:rsid w:val="00D17F79"/>
    <w:rsid w:val="00D211CD"/>
    <w:rsid w:val="00D21850"/>
    <w:rsid w:val="00D256A5"/>
    <w:rsid w:val="00D258A4"/>
    <w:rsid w:val="00D25BC1"/>
    <w:rsid w:val="00D260F5"/>
    <w:rsid w:val="00D3361E"/>
    <w:rsid w:val="00D349D1"/>
    <w:rsid w:val="00D35CAD"/>
    <w:rsid w:val="00D36295"/>
    <w:rsid w:val="00D408EE"/>
    <w:rsid w:val="00D45985"/>
    <w:rsid w:val="00D5256F"/>
    <w:rsid w:val="00D52857"/>
    <w:rsid w:val="00D52EFB"/>
    <w:rsid w:val="00D55A77"/>
    <w:rsid w:val="00D56B6F"/>
    <w:rsid w:val="00D615B9"/>
    <w:rsid w:val="00D61F07"/>
    <w:rsid w:val="00D640D6"/>
    <w:rsid w:val="00D64F36"/>
    <w:rsid w:val="00D67B51"/>
    <w:rsid w:val="00D67C48"/>
    <w:rsid w:val="00D756BC"/>
    <w:rsid w:val="00D7577E"/>
    <w:rsid w:val="00D763B3"/>
    <w:rsid w:val="00D763E3"/>
    <w:rsid w:val="00D82456"/>
    <w:rsid w:val="00D82A42"/>
    <w:rsid w:val="00D848E1"/>
    <w:rsid w:val="00D97546"/>
    <w:rsid w:val="00D97791"/>
    <w:rsid w:val="00DA0C49"/>
    <w:rsid w:val="00DA1C6E"/>
    <w:rsid w:val="00DA218C"/>
    <w:rsid w:val="00DA30F6"/>
    <w:rsid w:val="00DA360F"/>
    <w:rsid w:val="00DB1CE6"/>
    <w:rsid w:val="00DB42ED"/>
    <w:rsid w:val="00DC013F"/>
    <w:rsid w:val="00DC2B79"/>
    <w:rsid w:val="00DC3F52"/>
    <w:rsid w:val="00DC5A0F"/>
    <w:rsid w:val="00DC61E5"/>
    <w:rsid w:val="00DC75AE"/>
    <w:rsid w:val="00DD4815"/>
    <w:rsid w:val="00DD636D"/>
    <w:rsid w:val="00DD72C4"/>
    <w:rsid w:val="00DE0A94"/>
    <w:rsid w:val="00DE1CBF"/>
    <w:rsid w:val="00DE1E0C"/>
    <w:rsid w:val="00DE27FB"/>
    <w:rsid w:val="00DE540D"/>
    <w:rsid w:val="00DF2078"/>
    <w:rsid w:val="00DF3B64"/>
    <w:rsid w:val="00DF5F2D"/>
    <w:rsid w:val="00DF75B1"/>
    <w:rsid w:val="00E03EAA"/>
    <w:rsid w:val="00E0434B"/>
    <w:rsid w:val="00E1165A"/>
    <w:rsid w:val="00E11929"/>
    <w:rsid w:val="00E12AAF"/>
    <w:rsid w:val="00E14642"/>
    <w:rsid w:val="00E15306"/>
    <w:rsid w:val="00E16EFC"/>
    <w:rsid w:val="00E2085A"/>
    <w:rsid w:val="00E234BC"/>
    <w:rsid w:val="00E27CF9"/>
    <w:rsid w:val="00E305E0"/>
    <w:rsid w:val="00E30C4E"/>
    <w:rsid w:val="00E30CAB"/>
    <w:rsid w:val="00E34AFC"/>
    <w:rsid w:val="00E356F4"/>
    <w:rsid w:val="00E36BFD"/>
    <w:rsid w:val="00E37B45"/>
    <w:rsid w:val="00E42C33"/>
    <w:rsid w:val="00E42E7D"/>
    <w:rsid w:val="00E45A46"/>
    <w:rsid w:val="00E45D4E"/>
    <w:rsid w:val="00E50072"/>
    <w:rsid w:val="00E50E4A"/>
    <w:rsid w:val="00E51147"/>
    <w:rsid w:val="00E5217C"/>
    <w:rsid w:val="00E525B0"/>
    <w:rsid w:val="00E532C3"/>
    <w:rsid w:val="00E547AE"/>
    <w:rsid w:val="00E54EE3"/>
    <w:rsid w:val="00E55417"/>
    <w:rsid w:val="00E56056"/>
    <w:rsid w:val="00E57E24"/>
    <w:rsid w:val="00E57ECC"/>
    <w:rsid w:val="00E601FD"/>
    <w:rsid w:val="00E61F80"/>
    <w:rsid w:val="00E64D3A"/>
    <w:rsid w:val="00E65E2E"/>
    <w:rsid w:val="00E65EC0"/>
    <w:rsid w:val="00E66FAB"/>
    <w:rsid w:val="00E67AD6"/>
    <w:rsid w:val="00E72513"/>
    <w:rsid w:val="00E738C7"/>
    <w:rsid w:val="00E752C3"/>
    <w:rsid w:val="00E77454"/>
    <w:rsid w:val="00E77B4D"/>
    <w:rsid w:val="00E80830"/>
    <w:rsid w:val="00E8164F"/>
    <w:rsid w:val="00E81DA0"/>
    <w:rsid w:val="00E8345F"/>
    <w:rsid w:val="00E84D77"/>
    <w:rsid w:val="00E90882"/>
    <w:rsid w:val="00E92B9B"/>
    <w:rsid w:val="00E935FB"/>
    <w:rsid w:val="00E944DF"/>
    <w:rsid w:val="00EA0260"/>
    <w:rsid w:val="00EA29DE"/>
    <w:rsid w:val="00EA365F"/>
    <w:rsid w:val="00EA629B"/>
    <w:rsid w:val="00EA6874"/>
    <w:rsid w:val="00EB05ED"/>
    <w:rsid w:val="00EB2667"/>
    <w:rsid w:val="00EB5E48"/>
    <w:rsid w:val="00EC2542"/>
    <w:rsid w:val="00EC41EC"/>
    <w:rsid w:val="00EC6A7A"/>
    <w:rsid w:val="00EC7030"/>
    <w:rsid w:val="00ED093A"/>
    <w:rsid w:val="00ED22C2"/>
    <w:rsid w:val="00ED2D4E"/>
    <w:rsid w:val="00ED4B43"/>
    <w:rsid w:val="00EE3EB9"/>
    <w:rsid w:val="00EE438B"/>
    <w:rsid w:val="00EE6C12"/>
    <w:rsid w:val="00EF00DE"/>
    <w:rsid w:val="00EF14DA"/>
    <w:rsid w:val="00EF4650"/>
    <w:rsid w:val="00EF470A"/>
    <w:rsid w:val="00F01202"/>
    <w:rsid w:val="00F06567"/>
    <w:rsid w:val="00F06E36"/>
    <w:rsid w:val="00F10EC3"/>
    <w:rsid w:val="00F120E4"/>
    <w:rsid w:val="00F12FB0"/>
    <w:rsid w:val="00F14308"/>
    <w:rsid w:val="00F175C7"/>
    <w:rsid w:val="00F2204A"/>
    <w:rsid w:val="00F23EBC"/>
    <w:rsid w:val="00F26FE5"/>
    <w:rsid w:val="00F30917"/>
    <w:rsid w:val="00F311B3"/>
    <w:rsid w:val="00F31366"/>
    <w:rsid w:val="00F31A06"/>
    <w:rsid w:val="00F31FF7"/>
    <w:rsid w:val="00F41085"/>
    <w:rsid w:val="00F419AE"/>
    <w:rsid w:val="00F41A32"/>
    <w:rsid w:val="00F43881"/>
    <w:rsid w:val="00F43F52"/>
    <w:rsid w:val="00F44BDC"/>
    <w:rsid w:val="00F46CDA"/>
    <w:rsid w:val="00F47642"/>
    <w:rsid w:val="00F53899"/>
    <w:rsid w:val="00F55749"/>
    <w:rsid w:val="00F568FA"/>
    <w:rsid w:val="00F56A43"/>
    <w:rsid w:val="00F56B68"/>
    <w:rsid w:val="00F60D02"/>
    <w:rsid w:val="00F61396"/>
    <w:rsid w:val="00F61469"/>
    <w:rsid w:val="00F619FC"/>
    <w:rsid w:val="00F6329A"/>
    <w:rsid w:val="00F63801"/>
    <w:rsid w:val="00F64395"/>
    <w:rsid w:val="00F64CA5"/>
    <w:rsid w:val="00F6513A"/>
    <w:rsid w:val="00F6694C"/>
    <w:rsid w:val="00F7079C"/>
    <w:rsid w:val="00F7176D"/>
    <w:rsid w:val="00F72D63"/>
    <w:rsid w:val="00F74271"/>
    <w:rsid w:val="00F74479"/>
    <w:rsid w:val="00F75C8C"/>
    <w:rsid w:val="00F806AB"/>
    <w:rsid w:val="00F81075"/>
    <w:rsid w:val="00F830A3"/>
    <w:rsid w:val="00F938B6"/>
    <w:rsid w:val="00F94415"/>
    <w:rsid w:val="00F96FB2"/>
    <w:rsid w:val="00F9705E"/>
    <w:rsid w:val="00FA0AC0"/>
    <w:rsid w:val="00FA151F"/>
    <w:rsid w:val="00FA3922"/>
    <w:rsid w:val="00FA3F78"/>
    <w:rsid w:val="00FA488D"/>
    <w:rsid w:val="00FA6383"/>
    <w:rsid w:val="00FB0F49"/>
    <w:rsid w:val="00FB107E"/>
    <w:rsid w:val="00FB1147"/>
    <w:rsid w:val="00FB3346"/>
    <w:rsid w:val="00FB45F6"/>
    <w:rsid w:val="00FB6D14"/>
    <w:rsid w:val="00FC21DC"/>
    <w:rsid w:val="00FC3892"/>
    <w:rsid w:val="00FC5C6D"/>
    <w:rsid w:val="00FD018A"/>
    <w:rsid w:val="00FD0619"/>
    <w:rsid w:val="00FD3B95"/>
    <w:rsid w:val="00FD48FD"/>
    <w:rsid w:val="00FE19E8"/>
    <w:rsid w:val="00FE3B5D"/>
    <w:rsid w:val="00FE56E0"/>
    <w:rsid w:val="00FE583C"/>
    <w:rsid w:val="00FE7A6B"/>
    <w:rsid w:val="00FE7B73"/>
    <w:rsid w:val="00FE7FD0"/>
    <w:rsid w:val="00FF2A88"/>
    <w:rsid w:val="00FF3CCE"/>
    <w:rsid w:val="00FF5CBF"/>
    <w:rsid w:val="00FF6568"/>
    <w:rsid w:val="00FF66F0"/>
    <w:rsid w:val="00FF6DD5"/>
    <w:rsid w:val="00FF763D"/>
    <w:rsid w:val="00FF76B1"/>
    <w:rsid w:val="0522792C"/>
    <w:rsid w:val="0FCB7028"/>
    <w:rsid w:val="12A773FB"/>
    <w:rsid w:val="13527463"/>
    <w:rsid w:val="4B51033E"/>
    <w:rsid w:val="64550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21"/>
    <w:qFormat/>
    <w:uiPriority w:val="9"/>
    <w:pPr>
      <w:keepNext/>
      <w:keepLines/>
      <w:numPr>
        <w:ilvl w:val="0"/>
        <w:numId w:val="1"/>
      </w:numPr>
      <w:spacing w:line="360" w:lineRule="auto"/>
      <w:outlineLvl w:val="0"/>
    </w:pPr>
    <w:rPr>
      <w:b/>
      <w:bCs/>
      <w:kern w:val="44"/>
      <w:sz w:val="32"/>
      <w:szCs w:val="44"/>
    </w:rPr>
  </w:style>
  <w:style w:type="paragraph" w:styleId="3">
    <w:name w:val="heading 2"/>
    <w:basedOn w:val="1"/>
    <w:next w:val="1"/>
    <w:link w:val="22"/>
    <w:unhideWhenUsed/>
    <w:qFormat/>
    <w:uiPriority w:val="9"/>
    <w:pPr>
      <w:keepNext/>
      <w:keepLines/>
      <w:numPr>
        <w:ilvl w:val="1"/>
        <w:numId w:val="1"/>
      </w:numPr>
      <w:spacing w:line="360" w:lineRule="auto"/>
      <w:outlineLvl w:val="1"/>
    </w:pPr>
    <w:rPr>
      <w:rFonts w:asciiTheme="majorHAnsi" w:hAnsiTheme="majorHAnsi" w:eastAsiaTheme="majorEastAsia" w:cstheme="majorBidi"/>
      <w:b/>
      <w:bCs/>
      <w:sz w:val="28"/>
      <w:szCs w:val="32"/>
    </w:rPr>
  </w:style>
  <w:style w:type="paragraph" w:styleId="4">
    <w:name w:val="heading 3"/>
    <w:basedOn w:val="1"/>
    <w:next w:val="1"/>
    <w:link w:val="23"/>
    <w:unhideWhenUsed/>
    <w:qFormat/>
    <w:uiPriority w:val="9"/>
    <w:pPr>
      <w:keepNext/>
      <w:keepLines/>
      <w:numPr>
        <w:ilvl w:val="2"/>
        <w:numId w:val="1"/>
      </w:numPr>
      <w:spacing w:line="360" w:lineRule="auto"/>
      <w:outlineLvl w:val="2"/>
    </w:pPr>
    <w:rPr>
      <w:b/>
      <w:bCs/>
      <w:sz w:val="28"/>
      <w:szCs w:val="32"/>
    </w:rPr>
  </w:style>
  <w:style w:type="paragraph" w:styleId="5">
    <w:name w:val="heading 4"/>
    <w:basedOn w:val="1"/>
    <w:next w:val="1"/>
    <w:link w:val="24"/>
    <w:semiHidden/>
    <w:unhideWhenUsed/>
    <w:qFormat/>
    <w:uiPriority w:val="9"/>
    <w:pPr>
      <w:keepNext/>
      <w:keepLines/>
      <w:numPr>
        <w:ilvl w:val="3"/>
        <w:numId w:val="1"/>
      </w:numPr>
      <w:spacing w:before="280" w:after="290" w:line="376" w:lineRule="auto"/>
      <w:outlineLvl w:val="3"/>
    </w:pPr>
    <w:rPr>
      <w:rFonts w:asciiTheme="majorHAnsi" w:hAnsiTheme="majorHAnsi" w:eastAsiaTheme="majorEastAsia" w:cstheme="majorBidi"/>
      <w:b/>
      <w:bCs/>
      <w:sz w:val="28"/>
      <w:szCs w:val="28"/>
    </w:rPr>
  </w:style>
  <w:style w:type="paragraph" w:styleId="6">
    <w:name w:val="heading 5"/>
    <w:basedOn w:val="1"/>
    <w:next w:val="1"/>
    <w:link w:val="25"/>
    <w:semiHidden/>
    <w:unhideWhenUsed/>
    <w:qFormat/>
    <w:uiPriority w:val="9"/>
    <w:pPr>
      <w:keepNext/>
      <w:keepLines/>
      <w:numPr>
        <w:ilvl w:val="4"/>
        <w:numId w:val="1"/>
      </w:numPr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17">
    <w:name w:val="Default Paragraph Font"/>
    <w:semiHidden/>
    <w:unhideWhenUsed/>
    <w:qFormat/>
    <w:uiPriority w:val="1"/>
  </w:style>
  <w:style w:type="table" w:default="1" w:styleId="1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annotation text"/>
    <w:basedOn w:val="1"/>
    <w:link w:val="31"/>
    <w:semiHidden/>
    <w:unhideWhenUsed/>
    <w:qFormat/>
    <w:uiPriority w:val="99"/>
    <w:pPr>
      <w:jc w:val="left"/>
    </w:pPr>
  </w:style>
  <w:style w:type="paragraph" w:styleId="8">
    <w:name w:val="toc 3"/>
    <w:basedOn w:val="1"/>
    <w:next w:val="1"/>
    <w:unhideWhenUsed/>
    <w:qFormat/>
    <w:uiPriority w:val="39"/>
    <w:pPr>
      <w:ind w:left="840" w:leftChars="400"/>
    </w:pPr>
  </w:style>
  <w:style w:type="paragraph" w:styleId="9">
    <w:name w:val="Balloon Text"/>
    <w:basedOn w:val="1"/>
    <w:link w:val="30"/>
    <w:semiHidden/>
    <w:unhideWhenUsed/>
    <w:qFormat/>
    <w:uiPriority w:val="99"/>
    <w:rPr>
      <w:sz w:val="18"/>
      <w:szCs w:val="18"/>
    </w:rPr>
  </w:style>
  <w:style w:type="paragraph" w:styleId="10">
    <w:name w:val="footer"/>
    <w:basedOn w:val="1"/>
    <w:link w:val="2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1">
    <w:name w:val="header"/>
    <w:basedOn w:val="1"/>
    <w:link w:val="2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2">
    <w:name w:val="toc 1"/>
    <w:basedOn w:val="1"/>
    <w:next w:val="1"/>
    <w:unhideWhenUsed/>
    <w:qFormat/>
    <w:uiPriority w:val="39"/>
  </w:style>
  <w:style w:type="paragraph" w:styleId="13">
    <w:name w:val="toc 2"/>
    <w:basedOn w:val="1"/>
    <w:next w:val="1"/>
    <w:unhideWhenUsed/>
    <w:qFormat/>
    <w:uiPriority w:val="39"/>
    <w:pPr>
      <w:ind w:left="420" w:leftChars="200"/>
    </w:pPr>
  </w:style>
  <w:style w:type="paragraph" w:styleId="14">
    <w:name w:val="annotation subject"/>
    <w:basedOn w:val="7"/>
    <w:next w:val="7"/>
    <w:link w:val="32"/>
    <w:semiHidden/>
    <w:unhideWhenUsed/>
    <w:qFormat/>
    <w:uiPriority w:val="99"/>
    <w:rPr>
      <w:b/>
      <w:bCs/>
    </w:rPr>
  </w:style>
  <w:style w:type="table" w:styleId="16">
    <w:name w:val="Table Grid"/>
    <w:basedOn w:val="1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8">
    <w:name w:val="FollowedHyperlink"/>
    <w:basedOn w:val="17"/>
    <w:semiHidden/>
    <w:unhideWhenUsed/>
    <w:qFormat/>
    <w:uiPriority w:val="99"/>
    <w:rPr>
      <w:color w:val="954F72" w:themeColor="followedHyperlink"/>
      <w:u w:val="single"/>
      <w14:textFill>
        <w14:solidFill>
          <w14:schemeClr w14:val="folHlink"/>
        </w14:solidFill>
      </w14:textFill>
    </w:rPr>
  </w:style>
  <w:style w:type="character" w:styleId="19">
    <w:name w:val="Hyperlink"/>
    <w:basedOn w:val="17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styleId="20">
    <w:name w:val="annotation reference"/>
    <w:basedOn w:val="17"/>
    <w:semiHidden/>
    <w:unhideWhenUsed/>
    <w:qFormat/>
    <w:uiPriority w:val="99"/>
    <w:rPr>
      <w:sz w:val="21"/>
      <w:szCs w:val="21"/>
    </w:rPr>
  </w:style>
  <w:style w:type="character" w:customStyle="1" w:styleId="21">
    <w:name w:val="标题 1 字符"/>
    <w:basedOn w:val="17"/>
    <w:link w:val="2"/>
    <w:qFormat/>
    <w:uiPriority w:val="9"/>
    <w:rPr>
      <w:b/>
      <w:bCs/>
      <w:kern w:val="44"/>
      <w:sz w:val="32"/>
      <w:szCs w:val="44"/>
    </w:rPr>
  </w:style>
  <w:style w:type="character" w:customStyle="1" w:styleId="22">
    <w:name w:val="标题 2 字符"/>
    <w:basedOn w:val="17"/>
    <w:link w:val="3"/>
    <w:qFormat/>
    <w:uiPriority w:val="9"/>
    <w:rPr>
      <w:rFonts w:asciiTheme="majorHAnsi" w:hAnsiTheme="majorHAnsi" w:eastAsiaTheme="majorEastAsia" w:cstheme="majorBidi"/>
      <w:b/>
      <w:bCs/>
      <w:sz w:val="28"/>
      <w:szCs w:val="32"/>
    </w:rPr>
  </w:style>
  <w:style w:type="character" w:customStyle="1" w:styleId="23">
    <w:name w:val="标题 3 字符"/>
    <w:basedOn w:val="17"/>
    <w:link w:val="4"/>
    <w:qFormat/>
    <w:uiPriority w:val="9"/>
    <w:rPr>
      <w:b/>
      <w:bCs/>
      <w:sz w:val="28"/>
      <w:szCs w:val="32"/>
    </w:rPr>
  </w:style>
  <w:style w:type="character" w:customStyle="1" w:styleId="24">
    <w:name w:val="标题 4 字符"/>
    <w:basedOn w:val="17"/>
    <w:link w:val="5"/>
    <w:semiHidden/>
    <w:qFormat/>
    <w:uiPriority w:val="9"/>
    <w:rPr>
      <w:rFonts w:asciiTheme="majorHAnsi" w:hAnsiTheme="majorHAnsi" w:eastAsiaTheme="majorEastAsia" w:cstheme="majorBidi"/>
      <w:b/>
      <w:bCs/>
      <w:sz w:val="28"/>
      <w:szCs w:val="28"/>
    </w:rPr>
  </w:style>
  <w:style w:type="character" w:customStyle="1" w:styleId="25">
    <w:name w:val="标题 5 字符"/>
    <w:basedOn w:val="17"/>
    <w:link w:val="6"/>
    <w:semiHidden/>
    <w:qFormat/>
    <w:uiPriority w:val="9"/>
    <w:rPr>
      <w:b/>
      <w:bCs/>
      <w:sz w:val="28"/>
      <w:szCs w:val="28"/>
    </w:rPr>
  </w:style>
  <w:style w:type="character" w:customStyle="1" w:styleId="26">
    <w:name w:val="页眉 字符"/>
    <w:basedOn w:val="17"/>
    <w:link w:val="11"/>
    <w:qFormat/>
    <w:uiPriority w:val="99"/>
    <w:rPr>
      <w:sz w:val="18"/>
      <w:szCs w:val="18"/>
    </w:rPr>
  </w:style>
  <w:style w:type="character" w:customStyle="1" w:styleId="27">
    <w:name w:val="页脚 字符"/>
    <w:basedOn w:val="17"/>
    <w:link w:val="10"/>
    <w:qFormat/>
    <w:uiPriority w:val="99"/>
    <w:rPr>
      <w:sz w:val="18"/>
      <w:szCs w:val="18"/>
    </w:rPr>
  </w:style>
  <w:style w:type="paragraph" w:customStyle="1" w:styleId="28">
    <w:name w:val="TOC 标题1"/>
    <w:basedOn w:val="2"/>
    <w:next w:val="1"/>
    <w:unhideWhenUsed/>
    <w:qFormat/>
    <w:uiPriority w:val="39"/>
    <w:pPr>
      <w:widowControl/>
      <w:numPr>
        <w:numId w:val="0"/>
      </w:numPr>
      <w:spacing w:before="240" w:line="259" w:lineRule="auto"/>
      <w:jc w:val="left"/>
      <w:outlineLvl w:val="9"/>
    </w:pPr>
    <w:rPr>
      <w:rFonts w:asciiTheme="majorHAnsi" w:hAnsiTheme="majorHAnsi" w:eastAsiaTheme="majorEastAsia" w:cstheme="majorBidi"/>
      <w:b w:val="0"/>
      <w:bCs w:val="0"/>
      <w:color w:val="2E75B6" w:themeColor="accent1" w:themeShade="BF"/>
      <w:kern w:val="0"/>
      <w:szCs w:val="32"/>
    </w:rPr>
  </w:style>
  <w:style w:type="paragraph" w:styleId="29">
    <w:name w:val="List Paragraph"/>
    <w:basedOn w:val="1"/>
    <w:qFormat/>
    <w:uiPriority w:val="34"/>
    <w:pPr>
      <w:ind w:firstLine="420" w:firstLineChars="200"/>
    </w:pPr>
  </w:style>
  <w:style w:type="character" w:customStyle="1" w:styleId="30">
    <w:name w:val="批注框文本 字符"/>
    <w:basedOn w:val="17"/>
    <w:link w:val="9"/>
    <w:semiHidden/>
    <w:qFormat/>
    <w:uiPriority w:val="99"/>
    <w:rPr>
      <w:sz w:val="18"/>
      <w:szCs w:val="18"/>
    </w:rPr>
  </w:style>
  <w:style w:type="character" w:customStyle="1" w:styleId="31">
    <w:name w:val="批注文字 字符"/>
    <w:basedOn w:val="17"/>
    <w:link w:val="7"/>
    <w:semiHidden/>
    <w:qFormat/>
    <w:uiPriority w:val="99"/>
  </w:style>
  <w:style w:type="character" w:customStyle="1" w:styleId="32">
    <w:name w:val="批注主题 字符"/>
    <w:basedOn w:val="31"/>
    <w:link w:val="14"/>
    <w:semiHidden/>
    <w:qFormat/>
    <w:uiPriority w:val="99"/>
    <w:rPr>
      <w:b/>
      <w:bCs/>
    </w:rPr>
  </w:style>
  <w:style w:type="character" w:customStyle="1" w:styleId="33">
    <w:name w:val="Unresolved Mention"/>
    <w:basedOn w:val="17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5" Type="http://schemas.openxmlformats.org/officeDocument/2006/relationships/fontTable" Target="fontTable.xml"/><Relationship Id="rId24" Type="http://schemas.openxmlformats.org/officeDocument/2006/relationships/customXml" Target="../customXml/item1.xml"/><Relationship Id="rId23" Type="http://schemas.openxmlformats.org/officeDocument/2006/relationships/numbering" Target="numbering.xml"/><Relationship Id="rId22" Type="http://schemas.openxmlformats.org/officeDocument/2006/relationships/image" Target="media/image18.png"/><Relationship Id="rId21" Type="http://schemas.openxmlformats.org/officeDocument/2006/relationships/image" Target="media/image17.png"/><Relationship Id="rId20" Type="http://schemas.openxmlformats.org/officeDocument/2006/relationships/image" Target="media/image16.png"/><Relationship Id="rId2" Type="http://schemas.openxmlformats.org/officeDocument/2006/relationships/settings" Target="settings.xml"/><Relationship Id="rId19" Type="http://schemas.openxmlformats.org/officeDocument/2006/relationships/image" Target="media/image15.png"/><Relationship Id="rId18" Type="http://schemas.openxmlformats.org/officeDocument/2006/relationships/image" Target="media/image14.png"/><Relationship Id="rId17" Type="http://schemas.openxmlformats.org/officeDocument/2006/relationships/image" Target="media/image13.png"/><Relationship Id="rId16" Type="http://schemas.openxmlformats.org/officeDocument/2006/relationships/image" Target="media/image12.png"/><Relationship Id="rId15" Type="http://schemas.openxmlformats.org/officeDocument/2006/relationships/image" Target="media/image11.png"/><Relationship Id="rId14" Type="http://schemas.openxmlformats.org/officeDocument/2006/relationships/image" Target="media/image10.png"/><Relationship Id="rId13" Type="http://schemas.openxmlformats.org/officeDocument/2006/relationships/image" Target="media/image9.png"/><Relationship Id="rId12" Type="http://schemas.openxmlformats.org/officeDocument/2006/relationships/image" Target="media/image8.png"/><Relationship Id="rId11" Type="http://schemas.openxmlformats.org/officeDocument/2006/relationships/image" Target="media/image7.png"/><Relationship Id="rId10" Type="http://schemas.openxmlformats.org/officeDocument/2006/relationships/image" Target="media/image6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2710B7-A562-493C-B1E7-AFC456484AB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9</Pages>
  <Words>1028</Words>
  <Characters>1097</Characters>
  <Lines>15</Lines>
  <Paragraphs>4</Paragraphs>
  <TotalTime>0</TotalTime>
  <ScaleCrop>false</ScaleCrop>
  <LinksUpToDate>false</LinksUpToDate>
  <CharactersWithSpaces>1239</CharactersWithSpaces>
  <Application>WPS Office_12.1.0.17857_F1E327BC-269C-435d-A152-05C5408002CA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2020-07-17T03:00:00Z</dcterms:created>
  <dc:creator>gdchen</dc:creator>
  <cp:lastModifiedBy>Wendly</cp:lastModifiedBy>
  <dcterms:modified xsi:type="dcterms:W3CDTF">2024-08-28T07:11:30Z</dcterms:modified>
  <cp:revision>2570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2052-12.1.0.17857</vt:lpwstr>
  </property>
  <property fmtid="{D5CDD505-2E9C-101B-9397-08002B2CF9AE}" pid="3" name="ICV">
    <vt:lpwstr>26403D88EF4B45A8807110B2A57D5115</vt:lpwstr>
  </property>
</Properties>
</file>